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35" w:rsidRDefault="001B5735" w:rsidP="001B57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1B5735" w:rsidRPr="00303066" w:rsidRDefault="001B5735" w:rsidP="00977618">
      <w:pPr>
        <w:spacing w:after="120"/>
        <w:rPr>
          <w:rFonts w:ascii="Times New Roman" w:hAnsi="Times New Roman" w:cs="Times New Roman"/>
          <w:b/>
          <w:sz w:val="28"/>
        </w:rPr>
      </w:pPr>
      <w:bookmarkStart w:id="0" w:name="_GoBack"/>
      <w:r w:rsidRPr="00303066">
        <w:rPr>
          <w:rFonts w:ascii="Times New Roman" w:hAnsi="Times New Roman" w:cs="Times New Roman"/>
          <w:b/>
          <w:sz w:val="28"/>
        </w:rPr>
        <w:t>Содержание и структура работы</w:t>
      </w:r>
      <w:r w:rsidR="001B2114">
        <w:rPr>
          <w:rFonts w:ascii="Times New Roman" w:hAnsi="Times New Roman" w:cs="Times New Roman"/>
          <w:b/>
          <w:sz w:val="28"/>
        </w:rPr>
        <w:t xml:space="preserve">: </w:t>
      </w:r>
      <w:r w:rsidR="001B2114" w:rsidRPr="00515580">
        <w:rPr>
          <w:rFonts w:ascii="Times New Roman" w:hAnsi="Times New Roman" w:cs="Times New Roman"/>
          <w:sz w:val="28"/>
        </w:rPr>
        <w:t>з</w:t>
      </w:r>
      <w:r w:rsidR="001B2114" w:rsidRPr="00C5039A">
        <w:rPr>
          <w:rFonts w:ascii="Times New Roman" w:hAnsi="Times New Roman" w:cs="Times New Roman"/>
          <w:sz w:val="28"/>
        </w:rPr>
        <w:t xml:space="preserve">адания работы направлены на </w:t>
      </w:r>
      <w:r w:rsidR="001B2114">
        <w:rPr>
          <w:rFonts w:ascii="Times New Roman" w:hAnsi="Times New Roman" w:cs="Times New Roman"/>
          <w:sz w:val="28"/>
        </w:rPr>
        <w:t xml:space="preserve">определение уровня овладения </w:t>
      </w:r>
      <w:r w:rsidR="001B2114" w:rsidRPr="00C5039A">
        <w:rPr>
          <w:rFonts w:ascii="Times New Roman" w:hAnsi="Times New Roman" w:cs="Times New Roman"/>
          <w:sz w:val="28"/>
        </w:rPr>
        <w:t xml:space="preserve">предметных результатов по </w:t>
      </w:r>
      <w:r w:rsidR="001B2114">
        <w:rPr>
          <w:rFonts w:ascii="Times New Roman" w:hAnsi="Times New Roman" w:cs="Times New Roman"/>
          <w:sz w:val="28"/>
        </w:rPr>
        <w:t>предмету «Музыка»</w:t>
      </w:r>
      <w:r w:rsidR="001B2114" w:rsidRPr="00C5039A">
        <w:rPr>
          <w:rFonts w:ascii="Times New Roman" w:hAnsi="Times New Roman" w:cs="Times New Roman"/>
          <w:sz w:val="28"/>
        </w:rPr>
        <w:t xml:space="preserve">. Содержание предлагаемых </w:t>
      </w:r>
      <w:r w:rsidR="001B2114">
        <w:rPr>
          <w:rFonts w:ascii="Times New Roman" w:hAnsi="Times New Roman" w:cs="Times New Roman"/>
          <w:sz w:val="28"/>
        </w:rPr>
        <w:t xml:space="preserve">заданий </w:t>
      </w:r>
      <w:r w:rsidR="001B2114" w:rsidRPr="00C5039A">
        <w:rPr>
          <w:rFonts w:ascii="Times New Roman" w:hAnsi="Times New Roman" w:cs="Times New Roman"/>
          <w:sz w:val="28"/>
        </w:rPr>
        <w:t>не выходит за пределы курса музыки основной школы. Материалы диагностической работы соответствует содержанию</w:t>
      </w:r>
      <w:r w:rsidR="001B2114">
        <w:rPr>
          <w:rFonts w:ascii="Times New Roman" w:hAnsi="Times New Roman" w:cs="Times New Roman"/>
          <w:sz w:val="28"/>
        </w:rPr>
        <w:t xml:space="preserve"> федеральной рабочей программе по Музыке 6 класс.</w:t>
      </w:r>
    </w:p>
    <w:p w:rsidR="00687334" w:rsidRPr="002642A3" w:rsidRDefault="001B5735" w:rsidP="00977618">
      <w:pPr>
        <w:pStyle w:val="a4"/>
        <w:spacing w:after="120"/>
        <w:ind w:right="437"/>
        <w:jc w:val="both"/>
        <w:rPr>
          <w:rFonts w:eastAsiaTheme="minorHAnsi"/>
          <w:sz w:val="28"/>
          <w:szCs w:val="22"/>
        </w:rPr>
      </w:pPr>
      <w:r w:rsidRPr="002642A3">
        <w:rPr>
          <w:rFonts w:eastAsiaTheme="minorHAnsi"/>
          <w:sz w:val="28"/>
          <w:szCs w:val="22"/>
        </w:rPr>
        <w:t xml:space="preserve">Работа состоит из </w:t>
      </w:r>
      <w:r w:rsidR="00687334" w:rsidRPr="002642A3">
        <w:rPr>
          <w:rFonts w:eastAsiaTheme="minorHAnsi"/>
          <w:sz w:val="28"/>
          <w:szCs w:val="22"/>
        </w:rPr>
        <w:t>двух частей. Часть А представляет собой тестовые задания закрытого типа (с выбором варианта ответа). Часть Б - 1 задание с развернутым ответом на поставленные вопросы.</w:t>
      </w:r>
    </w:p>
    <w:p w:rsidR="001B2114" w:rsidRDefault="001B2114" w:rsidP="00977618">
      <w:pPr>
        <w:spacing w:after="120"/>
        <w:rPr>
          <w:rFonts w:ascii="Times New Roman" w:hAnsi="Times New Roman" w:cs="Times New Roman"/>
          <w:sz w:val="28"/>
        </w:rPr>
      </w:pPr>
      <w:r w:rsidRPr="00D60315">
        <w:rPr>
          <w:rFonts w:ascii="Times New Roman" w:hAnsi="Times New Roman" w:cs="Times New Roman"/>
          <w:b/>
          <w:sz w:val="28"/>
        </w:rPr>
        <w:t>Уровень заданий:</w:t>
      </w:r>
      <w:r>
        <w:rPr>
          <w:rFonts w:ascii="Times New Roman" w:hAnsi="Times New Roman" w:cs="Times New Roman"/>
          <w:sz w:val="28"/>
        </w:rPr>
        <w:t xml:space="preserve"> Часть А – базовый; часть Б – повышенной сложности.</w:t>
      </w:r>
    </w:p>
    <w:p w:rsidR="00545513" w:rsidRDefault="00545513" w:rsidP="009776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Время выполнения работы - 1 урок, 40 минут. </w:t>
      </w:r>
    </w:p>
    <w:p w:rsidR="00F85D5C" w:rsidRPr="0010124F" w:rsidRDefault="00F85D5C" w:rsidP="00977618">
      <w:pPr>
        <w:spacing w:after="120"/>
        <w:rPr>
          <w:rFonts w:ascii="Times New Roman" w:hAnsi="Times New Roman" w:cs="Times New Roman"/>
          <w:sz w:val="28"/>
        </w:rPr>
      </w:pPr>
      <w:r w:rsidRPr="0010124F">
        <w:rPr>
          <w:rFonts w:ascii="Times New Roman" w:hAnsi="Times New Roman" w:cs="Times New Roman"/>
          <w:b/>
          <w:sz w:val="28"/>
        </w:rPr>
        <w:t>Описание формы бланка для выполнения работы:</w:t>
      </w:r>
      <w:r>
        <w:t xml:space="preserve"> </w:t>
      </w:r>
      <w:r w:rsidRPr="0010124F">
        <w:rPr>
          <w:rFonts w:ascii="Times New Roman" w:hAnsi="Times New Roman" w:cs="Times New Roman"/>
          <w:sz w:val="28"/>
        </w:rPr>
        <w:t>работа выполняется непосредственно в тексте работы, ответы вносятся в соответствии с указаниями в заданиях.</w:t>
      </w:r>
    </w:p>
    <w:p w:rsidR="001B5735" w:rsidRDefault="001B5735" w:rsidP="00977618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Критерии оценивания:</w:t>
      </w:r>
    </w:p>
    <w:p w:rsidR="001B5735" w:rsidRDefault="001B5735" w:rsidP="0097761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Оценка определяется количеством набранных баллов.</w:t>
      </w:r>
    </w:p>
    <w:p w:rsidR="001B5735" w:rsidRDefault="001B5735" w:rsidP="0097761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Максимальное количество баллов при выполнении заданий:</w:t>
      </w:r>
    </w:p>
    <w:p w:rsidR="00687334" w:rsidRDefault="00687334" w:rsidP="0097761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А – 15 баллов (каждый правильно отвеченный вопрос – 1 балл)</w:t>
      </w:r>
    </w:p>
    <w:p w:rsidR="001B5735" w:rsidRPr="00687334" w:rsidRDefault="00687334" w:rsidP="00977618">
      <w:pPr>
        <w:spacing w:after="1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Часть Б – 3 балла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2"/>
        <w:gridCol w:w="2693"/>
        <w:gridCol w:w="2693"/>
      </w:tblGrid>
      <w:tr w:rsidR="00545513" w:rsidTr="005666E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ООП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АООП</w:t>
            </w:r>
          </w:p>
        </w:tc>
      </w:tr>
      <w:tr w:rsidR="00545513" w:rsidTr="005666E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отлично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16-18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13-18 баллов</w:t>
            </w:r>
          </w:p>
        </w:tc>
      </w:tr>
      <w:tr w:rsidR="00545513" w:rsidTr="005666E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хорошо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11-15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8-12 баллов</w:t>
            </w:r>
          </w:p>
        </w:tc>
      </w:tr>
      <w:tr w:rsidR="00545513" w:rsidTr="005666E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6-10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4-8 баллов</w:t>
            </w:r>
          </w:p>
        </w:tc>
      </w:tr>
      <w:tr w:rsidR="00545513" w:rsidTr="005666E7"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неудовлетворительно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0-5 балла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513" w:rsidRDefault="00545513" w:rsidP="00977618">
            <w:pPr>
              <w:spacing w:after="12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0-3 балла</w:t>
            </w:r>
          </w:p>
        </w:tc>
      </w:tr>
    </w:tbl>
    <w:p w:rsidR="0052351D" w:rsidRDefault="0052351D" w:rsidP="00977618">
      <w:pPr>
        <w:spacing w:after="120"/>
        <w:sectPr w:rsidR="005235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BA68EA" w:rsidRDefault="00BA68EA"/>
    <w:p w:rsidR="00687334" w:rsidRDefault="00687334" w:rsidP="00BA68E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А.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Как называется вокальное произведение для голоса в сопровождении какого-либо инструмента (гитара,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фортепиано)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романс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кантата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баркарола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Назови композитора, сочинившего романс на стихи А. С. Пушкина «Я помню чудное мгновенье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П.И. Чайковский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С.В. Рахманинов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М.И. Глинка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3.Великий русский певец (бас), исполнитель русских народных песен, романсов, оперных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арий: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Д.Хворостовский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Ф.Шаляпин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Б.Гмыря</w:t>
      </w:r>
      <w:proofErr w:type="spellEnd"/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Баллада – в музыке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это: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вокальная или инстру</w:t>
      </w:r>
      <w:r w:rsidR="0026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ментальная пьеса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повествовательного характера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медленная инструментальная пьеса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хоровое произведение 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«Матушка, матушка, что во поле пыльно», назови жанр этого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произведения: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романс 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кантата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русская народная песня 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6.Красивое, прекрасное пение в переводе с итальянского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языка: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Бельканто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Вокализ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Романс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7.Балладу «Лесной царь» написал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композитор: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М.Глинка</w:t>
      </w:r>
      <w:proofErr w:type="spellEnd"/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Ф.Шуберт</w:t>
      </w:r>
      <w:proofErr w:type="spellEnd"/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Ф.Шопен</w:t>
      </w:r>
      <w:proofErr w:type="spellEnd"/>
    </w:p>
    <w:p w:rsidR="00BA68EA" w:rsidRPr="002642A3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8.Как назывались странствующие актеры, яркие представители русского народного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творчества: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Ваганты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Скоморохи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Гусляры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«Концерт» в переводе значит: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состязание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выступление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10. Полифония –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Вид одноголосной музыки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Вид многоголосной музыки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Вид хорового пения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 Орган – это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инструмент: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клавишно-духовой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духовой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ударный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Значение слова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токката: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звук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удар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движение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13. И.С. Бах – это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композитор: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австрийский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французский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14.Значение фамилии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Бах:</w:t>
      </w:r>
      <w: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водопад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ручей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океан</w:t>
      </w:r>
    </w:p>
    <w:p w:rsidR="00BA68EA" w:rsidRDefault="00BA68EA" w:rsidP="00BA6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15. «… Море должно быть ему имя!». Так сказал о Бахе этот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композитор:</w:t>
      </w:r>
      <w:r>
        <w:br/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Бетховен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Шуберт </w:t>
      </w:r>
      <w:r w:rsidRPr="00687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Моцарт</w:t>
      </w:r>
    </w:p>
    <w:p w:rsidR="0052351D" w:rsidRDefault="0052351D" w:rsidP="00BA68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68EA" w:rsidRPr="0052351D" w:rsidRDefault="0052351D" w:rsidP="00BA68E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23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Б.</w:t>
      </w:r>
    </w:p>
    <w:p w:rsidR="0052351D" w:rsidRDefault="001B5735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</w:t>
      </w:r>
      <w:proofErr w:type="spellStart"/>
      <w:r w:rsidRPr="005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5C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еоотрывок</w:t>
      </w:r>
      <w:proofErr w:type="spellEnd"/>
      <w:r w:rsidR="005C3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ответьте на вопросы:</w:t>
      </w:r>
    </w:p>
    <w:p w:rsidR="0052351D" w:rsidRDefault="001B5735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Какой жанр вы увидели, если угадали, укажите автора и название </w:t>
      </w:r>
    </w:p>
    <w:p w:rsidR="0052351D" w:rsidRDefault="001B5735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Как вы думаете, когда создана эта музыка: древность, средние века или современность? </w:t>
      </w:r>
    </w:p>
    <w:p w:rsidR="002642A3" w:rsidRDefault="001B5735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642A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35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Нравится ли вам эта музыка и почему? _________________________________________________________________________________________ _________________________________________________________________________________________ _________________________________________________________________________________________ _________________________________________________________________________________________ </w:t>
      </w:r>
    </w:p>
    <w:p w:rsidR="00DA7664" w:rsidRDefault="002642A3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  <w:tr w:rsidR="002642A3" w:rsidTr="002642A3">
        <w:tc>
          <w:tcPr>
            <w:tcW w:w="1555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6" w:type="dxa"/>
          </w:tcPr>
          <w:p w:rsidR="002642A3" w:rsidRDefault="002642A3" w:rsidP="00BA68E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</w:tbl>
    <w:p w:rsidR="002642A3" w:rsidRPr="0052351D" w:rsidRDefault="002642A3" w:rsidP="00BA68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642A3" w:rsidRPr="0052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DE"/>
    <w:rsid w:val="001430DE"/>
    <w:rsid w:val="001B2114"/>
    <w:rsid w:val="001B5735"/>
    <w:rsid w:val="002642A3"/>
    <w:rsid w:val="002F0BCD"/>
    <w:rsid w:val="0052351D"/>
    <w:rsid w:val="00545513"/>
    <w:rsid w:val="005C37CC"/>
    <w:rsid w:val="00687334"/>
    <w:rsid w:val="00977618"/>
    <w:rsid w:val="00BA68EA"/>
    <w:rsid w:val="00DA7664"/>
    <w:rsid w:val="00F8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64DF0-8344-44D4-AC89-E71B0B3F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873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8733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2024-01-28T09:10:00Z</dcterms:created>
  <dcterms:modified xsi:type="dcterms:W3CDTF">2024-01-29T14:20:00Z</dcterms:modified>
</cp:coreProperties>
</file>