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02" w:rsidRPr="00FA3D1A" w:rsidRDefault="00436E02" w:rsidP="00436E02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FA3D1A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Демонстрационный вариант КИМ для проведения промежуточной аттестации по русскому языку для учащихся 9 класса.</w:t>
      </w:r>
    </w:p>
    <w:p w:rsidR="00436E02" w:rsidRPr="00FA3D1A" w:rsidRDefault="00436E02" w:rsidP="00436E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D1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436E02" w:rsidRPr="00FA3D1A" w:rsidRDefault="00436E02" w:rsidP="00436E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A3D1A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учащихся по предмету Русский язык, их практических умений и навыков, установления соответствия предметных учебных действий обучаемых требованиям ФГОС ООО за курс 9 класса.</w:t>
      </w:r>
    </w:p>
    <w:p w:rsidR="00436E02" w:rsidRPr="00FA3D1A" w:rsidRDefault="00436E02" w:rsidP="00436E02">
      <w:pPr>
        <w:spacing w:after="0" w:line="240" w:lineRule="auto"/>
        <w:ind w:firstLine="1418"/>
        <w:jc w:val="both"/>
      </w:pPr>
      <w:r w:rsidRPr="00FA3D1A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FA3D1A">
        <w:t xml:space="preserve"> </w:t>
      </w:r>
    </w:p>
    <w:p w:rsidR="00436E02" w:rsidRPr="00FA3D1A" w:rsidRDefault="00436E02" w:rsidP="00436E0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>работа по русскому языку для 9-го класса проверяет ур</w:t>
      </w:r>
      <w:bookmarkStart w:id="0" w:name="_Hlk156737095"/>
      <w:r w:rsidRPr="00FA3D1A">
        <w:rPr>
          <w:rFonts w:ascii="Times New Roman" w:hAnsi="Times New Roman" w:cs="Times New Roman"/>
          <w:sz w:val="28"/>
          <w:szCs w:val="28"/>
        </w:rPr>
        <w:t>овень подготовки обучающихся за курс 9 класса;</w:t>
      </w:r>
    </w:p>
    <w:bookmarkEnd w:id="0"/>
    <w:p w:rsidR="00436E02" w:rsidRPr="00FA3D1A" w:rsidRDefault="00436E02" w:rsidP="00436E0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>Общее время на выполнение работы – 30 минут.</w:t>
      </w:r>
    </w:p>
    <w:p w:rsidR="00436E02" w:rsidRPr="00FA3D1A" w:rsidRDefault="00436E02" w:rsidP="00436E0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D1A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FA3D1A" w:rsidRPr="00107B59" w:rsidRDefault="00436E02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59">
        <w:rPr>
          <w:rFonts w:ascii="Times New Roman" w:hAnsi="Times New Roman" w:cs="Times New Roman"/>
          <w:sz w:val="28"/>
          <w:szCs w:val="28"/>
        </w:rPr>
        <w:t>Работа состоит из 8 заданий, из которых: 1 задание на установление соответствия, 2 задания по одному тексту (синтаксический анализ), 1 задание – расстановка знаков препинания</w:t>
      </w:r>
      <w:r w:rsidR="00FA3D1A" w:rsidRPr="00107B59">
        <w:rPr>
          <w:rFonts w:ascii="Times New Roman" w:hAnsi="Times New Roman" w:cs="Times New Roman"/>
          <w:sz w:val="28"/>
          <w:szCs w:val="28"/>
        </w:rPr>
        <w:t>; 2 задания</w:t>
      </w:r>
      <w:r w:rsidRPr="00107B59">
        <w:rPr>
          <w:rFonts w:ascii="Times New Roman" w:hAnsi="Times New Roman" w:cs="Times New Roman"/>
          <w:sz w:val="28"/>
          <w:szCs w:val="28"/>
        </w:rPr>
        <w:t xml:space="preserve"> – орфографический анализ слов, </w:t>
      </w:r>
      <w:r w:rsidR="00FA3D1A" w:rsidRPr="00107B59">
        <w:rPr>
          <w:rFonts w:ascii="Times New Roman" w:hAnsi="Times New Roman" w:cs="Times New Roman"/>
          <w:sz w:val="28"/>
          <w:szCs w:val="28"/>
        </w:rPr>
        <w:t>1 задание – определение формы слова, 1 задание – по типам словосочетаний.</w:t>
      </w:r>
    </w:p>
    <w:p w:rsidR="00107B59" w:rsidRDefault="00107B59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E02" w:rsidRPr="00107B59" w:rsidRDefault="00436E02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59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 w:rsidR="00FA3D1A" w:rsidRPr="00107B59">
        <w:rPr>
          <w:rFonts w:ascii="Times New Roman" w:hAnsi="Times New Roman" w:cs="Times New Roman"/>
          <w:sz w:val="28"/>
          <w:szCs w:val="28"/>
        </w:rPr>
        <w:t>русскому языку.</w:t>
      </w:r>
    </w:p>
    <w:p w:rsidR="00107B59" w:rsidRDefault="00107B59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E02" w:rsidRPr="00FA3D1A" w:rsidRDefault="00FA3D1A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 xml:space="preserve">В заданиях </w:t>
      </w:r>
      <w:r w:rsidR="00436E02" w:rsidRPr="00FA3D1A">
        <w:rPr>
          <w:rFonts w:ascii="Times New Roman" w:hAnsi="Times New Roman" w:cs="Times New Roman"/>
          <w:sz w:val="28"/>
          <w:szCs w:val="28"/>
        </w:rPr>
        <w:t>ответ даётся в виде правильно выбранных цифр (например, 1324), записанных без пробелов и разд</w:t>
      </w:r>
      <w:r w:rsidRPr="00FA3D1A">
        <w:rPr>
          <w:rFonts w:ascii="Times New Roman" w:hAnsi="Times New Roman" w:cs="Times New Roman"/>
          <w:sz w:val="28"/>
          <w:szCs w:val="28"/>
        </w:rPr>
        <w:t xml:space="preserve">елительных символов, а в заданиях 7 и 8 </w:t>
      </w:r>
      <w:r w:rsidR="00436E02" w:rsidRPr="00FA3D1A">
        <w:rPr>
          <w:rFonts w:ascii="Times New Roman" w:hAnsi="Times New Roman" w:cs="Times New Roman"/>
          <w:sz w:val="28"/>
          <w:szCs w:val="28"/>
        </w:rPr>
        <w:t xml:space="preserve"> – в виде слова (словосочетания</w:t>
      </w:r>
      <w:r w:rsidRPr="00FA3D1A">
        <w:rPr>
          <w:rFonts w:ascii="Times New Roman" w:hAnsi="Times New Roman" w:cs="Times New Roman"/>
          <w:sz w:val="28"/>
          <w:szCs w:val="28"/>
        </w:rPr>
        <w:t>, записанного без пробела</w:t>
      </w:r>
      <w:r w:rsidR="00436E02" w:rsidRPr="00FA3D1A">
        <w:rPr>
          <w:rFonts w:ascii="Times New Roman" w:hAnsi="Times New Roman" w:cs="Times New Roman"/>
          <w:sz w:val="28"/>
          <w:szCs w:val="28"/>
        </w:rPr>
        <w:t>).</w:t>
      </w:r>
    </w:p>
    <w:p w:rsidR="00107B59" w:rsidRDefault="00107B59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E02" w:rsidRPr="00FA3D1A" w:rsidRDefault="00436E02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>Задания позволяют осуществить диагностику достижения предметных и метапредметных результатов обучения, в том числе овладение универсальными учебными действиями (УУД) в учебно-познавательной деятельности.</w:t>
      </w:r>
    </w:p>
    <w:p w:rsidR="00107B59" w:rsidRDefault="00107B59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1A" w:rsidRPr="00FA3D1A" w:rsidRDefault="00436E02" w:rsidP="0010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>Задания направлены на выявление следующих</w:t>
      </w:r>
      <w:r w:rsidR="00FA3D1A" w:rsidRPr="00FA3D1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 w:rsidRPr="00FA3D1A">
        <w:rPr>
          <w:rFonts w:ascii="Times New Roman" w:hAnsi="Times New Roman" w:cs="Times New Roman"/>
          <w:sz w:val="28"/>
          <w:szCs w:val="28"/>
        </w:rPr>
        <w:t>:</w:t>
      </w:r>
    </w:p>
    <w:p w:rsidR="00FA3D1A" w:rsidRPr="00FA3D1A" w:rsidRDefault="00FA3D1A" w:rsidP="00FA3D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 xml:space="preserve">выразительность речи, </w:t>
      </w:r>
    </w:p>
    <w:p w:rsidR="00FA3D1A" w:rsidRPr="00FA3D1A" w:rsidRDefault="00FA3D1A" w:rsidP="00FA3D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 xml:space="preserve">грамотность, </w:t>
      </w:r>
    </w:p>
    <w:p w:rsidR="00FA3D1A" w:rsidRPr="00FA3D1A" w:rsidRDefault="00FA3D1A" w:rsidP="00FA3D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 xml:space="preserve">знание правил орфографии и пунктуации, </w:t>
      </w:r>
    </w:p>
    <w:p w:rsidR="00436E02" w:rsidRPr="00FA3D1A" w:rsidRDefault="00FA3D1A" w:rsidP="00FA3D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D1A">
        <w:rPr>
          <w:rFonts w:ascii="Times New Roman" w:hAnsi="Times New Roman" w:cs="Times New Roman"/>
          <w:sz w:val="28"/>
          <w:szCs w:val="28"/>
        </w:rPr>
        <w:t>теоретическая подготовка по разделам «Синтаксис» и «Лексика». </w:t>
      </w:r>
      <w:r w:rsidR="00436E02" w:rsidRPr="00FA3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D1A" w:rsidRPr="00FA3D1A" w:rsidRDefault="00FA3D1A" w:rsidP="00436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E02" w:rsidRDefault="00436E02" w:rsidP="00436E02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FA3D1A" w:rsidRDefault="00FA3D1A" w:rsidP="00436E02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FA3D1A" w:rsidRDefault="00FA3D1A" w:rsidP="00436E02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FA3D1A" w:rsidRDefault="00FA3D1A" w:rsidP="00436E02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FA3D1A" w:rsidRDefault="00FA3D1A" w:rsidP="00436E02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FA3D1A" w:rsidRDefault="00FA3D1A" w:rsidP="00436E02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FA3D1A" w:rsidRPr="00FA3D1A" w:rsidRDefault="00FA3D1A" w:rsidP="00107B59">
      <w:pPr>
        <w:spacing w:line="375" w:lineRule="atLeast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FA3D1A" w:rsidRDefault="00107B59" w:rsidP="00107B59">
      <w:pPr>
        <w:spacing w:line="375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Демонстрационный вариант</w:t>
      </w:r>
    </w:p>
    <w:p w:rsidR="00436E02" w:rsidRPr="00436E02" w:rsidRDefault="00436E02" w:rsidP="00436E02">
      <w:pPr>
        <w:spacing w:line="375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Прочитайте текст и выполните задания.</w:t>
      </w:r>
    </w:p>
    <w:p w:rsidR="00436E02" w:rsidRPr="00436E02" w:rsidRDefault="00436E02" w:rsidP="0043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6E02">
        <w:rPr>
          <w:rFonts w:ascii="Times New Roman" w:eastAsia="Times New Roman" w:hAnsi="Times New Roman" w:cs="Times New Roman"/>
          <w:sz w:val="27"/>
          <w:szCs w:val="27"/>
          <w:lang w:eastAsia="ru-RU"/>
        </w:rPr>
        <w:t>(1)Свечение, возникающее вследствие освещения вещества и быстро затухающее, называют флюоресценцией. (2)Способностью к этому обладают очень многие органические вещества из классов циклических соединений: бензоловые смолы, ароматические вещества и сравнительно небольшая часть неорганических веществ. (3)Например, в лучах ультрафиолетовой лампы флюоресцируют органические красители в защитных метках, надписях, волосках на денежных купюрах. (4)Голубое свечение дают бумага и белые ткани, содержащие отбеливатели; красное свечение даёт хлорофилл в листьях растений. (5)Горные породы часто содержат рассеянные органические примеси, дающие голубовато-белёсый фон; именно флюоресцентные «метки» помогают в поиске нефти.</w:t>
      </w:r>
    </w:p>
    <w:p w:rsidR="00107B59" w:rsidRDefault="00107B59" w:rsidP="00436E02">
      <w:pPr>
        <w:spacing w:line="375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6E02" w:rsidRPr="00436E02" w:rsidRDefault="00436E02" w:rsidP="00436E02">
      <w:pPr>
        <w:spacing w:line="375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№1. Выберите один или несколько правильных ответов.</w:t>
      </w:r>
    </w:p>
    <w:p w:rsidR="00436E02" w:rsidRPr="00436E02" w:rsidRDefault="00436E02" w:rsidP="00436E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6E0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2"/>
      </w:tblGrid>
      <w:tr w:rsidR="00FA3D1A" w:rsidRPr="00436E02" w:rsidTr="00436E0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Укажите варианты ответов, в которых верно определена</w:t>
            </w:r>
            <w:r w:rsidRPr="00436E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грамматическая основа 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одном из предложений или в одной из частей сложного предложения текста. Запишите номера ответов.</w:t>
            </w:r>
          </w:p>
        </w:tc>
      </w:tr>
      <w:tr w:rsidR="00FA3D1A" w:rsidRPr="00436E02" w:rsidTr="00436E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FA3D1A" w:rsidRPr="00436E0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9197"/>
                  </w:tblGrid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2" type="#_x0000_t75" style="width:20.25pt;height:18pt" o:ole="">
                              <v:imagedata r:id="rId5" o:title=""/>
                            </v:shape>
                            <w:control r:id="rId6" w:name="DefaultOcxName6" w:shapeid="_x0000_i106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называют (предложение 1)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5" type="#_x0000_t75" style="width:20.25pt;height:18pt" o:ole="">
                              <v:imagedata r:id="rId5" o:title=""/>
                            </v:shape>
                            <w:control r:id="rId7" w:name="DefaultOcxName12" w:shapeid="_x0000_i106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обладают (предложение 2)</w:t>
                        </w:r>
                      </w:p>
                    </w:tc>
                  </w:tr>
                  <w:tr w:rsidR="00FA3D1A" w:rsidRPr="00436E02" w:rsidTr="00FA3D1A">
                    <w:tc>
                      <w:tcPr>
                        <w:tcW w:w="6" w:type="dxa"/>
                        <w:shd w:val="clear" w:color="auto" w:fill="BBD8D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8" type="#_x0000_t75" style="width:20.25pt;height:18pt" o:ole="">
                              <v:imagedata r:id="rId5" o:title=""/>
                            </v:shape>
                            <w:control r:id="rId8" w:name="DefaultOcxName22" w:shapeid="_x0000_i1068"/>
                          </w:objec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флюоресцируют красители (предложение 3)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71" type="#_x0000_t75" style="width:20.25pt;height:18pt" o:ole="">
                              <v:imagedata r:id="rId5" o:title=""/>
                            </v:shape>
                            <w:control r:id="rId9" w:name="DefaultOcxName31" w:shapeid="_x0000_i107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дают бумага и хлорофилл (предложение 4)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74" type="#_x0000_t75" style="width:20.25pt;height:18pt" o:ole="">
                              <v:imagedata r:id="rId5" o:title=""/>
                            </v:shape>
                            <w:control r:id="rId10" w:name="DefaultOcxName41" w:shapeid="_x0000_i107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примеси помогают (предложение 5)</w:t>
                        </w:r>
                      </w:p>
                    </w:tc>
                  </w:tr>
                </w:tbl>
                <w:p w:rsidR="00436E02" w:rsidRPr="00436E02" w:rsidRDefault="00436E02" w:rsidP="0043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6E02" w:rsidRPr="00436E02" w:rsidRDefault="00436E02" w:rsidP="004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E02" w:rsidRPr="00436E02" w:rsidRDefault="00436E02" w:rsidP="00436E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6E0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36E02" w:rsidRPr="00FA3D1A" w:rsidRDefault="00436E02"/>
    <w:p w:rsidR="00436E02" w:rsidRPr="00436E02" w:rsidRDefault="00436E02" w:rsidP="00436E02">
      <w:pPr>
        <w:spacing w:line="375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№2. Выберите один или несколько правильных ответов.</w:t>
      </w:r>
    </w:p>
    <w:p w:rsidR="00436E02" w:rsidRPr="00436E02" w:rsidRDefault="00436E02" w:rsidP="00436E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6E0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2"/>
      </w:tblGrid>
      <w:tr w:rsidR="00FA3D1A" w:rsidRPr="00436E02" w:rsidTr="00436E0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Какие из перечисленных утверждений являются верными? Укажите номера ответов.</w:t>
            </w:r>
          </w:p>
        </w:tc>
      </w:tr>
      <w:tr w:rsidR="00FA3D1A" w:rsidRPr="00436E02" w:rsidTr="00436E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FA3D1A" w:rsidRPr="00436E0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9197"/>
                  </w:tblGrid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bookmarkStart w:id="1" w:name="_GoBack"/>
                      <w:p w:rsidR="00436E02" w:rsidRPr="00436E02" w:rsidRDefault="00436E02" w:rsidP="00436E0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115" type="#_x0000_t75" style="width:20.25pt;height:18pt" o:ole="">
                              <v:imagedata r:id="rId5" o:title=""/>
                            </v:shape>
                            <w:control r:id="rId11" w:name="DefaultOcxName7" w:shapeid="_x0000_i1115"/>
                          </w:object>
                        </w:r>
                        <w:bookmarkEnd w:id="1"/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Предложение 1 осложнено однородными обособленными определениями, выраженными причастными оборотами.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0" type="#_x0000_t75" style="width:20.25pt;height:18pt" o:ole="">
                              <v:imagedata r:id="rId5" o:title=""/>
                            </v:shape>
                            <w:control r:id="rId12" w:name="DefaultOcxName13" w:shapeid="_x0000_i108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 предложении 2 составное глагольное сказуемое.</w:t>
                        </w:r>
                      </w:p>
                    </w:tc>
                  </w:tr>
                  <w:tr w:rsidR="00FA3D1A" w:rsidRPr="00436E02" w:rsidTr="00FA3D1A">
                    <w:tc>
                      <w:tcPr>
                        <w:tcW w:w="6" w:type="dxa"/>
                        <w:shd w:val="clear" w:color="auto" w:fill="BBD8D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3" type="#_x0000_t75" style="width:20.25pt;height:18pt" o:ole="">
                              <v:imagedata r:id="rId5" o:title=""/>
                            </v:shape>
                            <w:control r:id="rId13" w:name="DefaultOcxName23" w:shapeid="_x0000_i1083"/>
                          </w:objec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Предложение 3 односоставное.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6" type="#_x0000_t75" style="width:20.25pt;height:18pt" o:ole="">
                              <v:imagedata r:id="rId5" o:title=""/>
                            </v:shape>
                            <w:control r:id="rId14" w:name="DefaultOcxName32" w:shapeid="_x0000_i108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 предложении 4 содержится 3 (три) грамматические основы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9" type="#_x0000_t75" style="width:20.25pt;height:18pt" o:ole="">
                              <v:imagedata r:id="rId5" o:title=""/>
                            </v:shape>
                            <w:control r:id="rId15" w:name="DefaultOcxName42" w:shapeid="_x0000_i108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Предложение 5 сложное бессоюзное.</w:t>
                        </w:r>
                      </w:p>
                    </w:tc>
                  </w:tr>
                </w:tbl>
                <w:p w:rsidR="00436E02" w:rsidRPr="00436E02" w:rsidRDefault="00436E02" w:rsidP="0043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6E02" w:rsidRPr="00436E02" w:rsidRDefault="00436E02" w:rsidP="004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E02" w:rsidRPr="00436E02" w:rsidRDefault="00436E02" w:rsidP="00436E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6E0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36E02" w:rsidRPr="00FA3D1A" w:rsidRDefault="00436E0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2"/>
      </w:tblGrid>
      <w:tr w:rsidR="00FA3D1A" w:rsidRPr="00436E02" w:rsidTr="00436E0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3D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Задание №3</w:t>
            </w:r>
            <w:r w:rsidRPr="00436E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 Расставьте знаки препинания. 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Укажите цифры, на месте которых должны стоять </w:t>
            </w:r>
            <w:r w:rsidRPr="00436E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запятые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6E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Почти с любой точки Красноярска (1) видна старинная каменная часовня</w:t>
            </w:r>
            <w:r w:rsidRPr="00436E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br/>
              <w:t>на вершине Караульной горы. Основатели города держали там караул.</w:t>
            </w:r>
            <w:r w:rsidRPr="00436E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br/>
              <w:t>На вершине стояла сторожевая вышка (2) и с неё можно было издалека видеть приближение неприятеля. Когда такое случалось (3) караульные зажигали костёр (4) подавая знак (5) чтобы острог готовился к осаде.</w:t>
            </w:r>
            <w:r w:rsidRPr="00436E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br/>
              <w:t>В память об этих мужественных людях (6) красноярцы на месте сторожевой вышки (7) поставили деревянную часовню (8) а позднее заменили её каменной.</w:t>
            </w:r>
          </w:p>
          <w:p w:rsidR="00436E02" w:rsidRPr="00FA3D1A" w:rsidRDefault="00436E02">
            <w:r w:rsidRPr="00FA3D1A">
              <w:t>ОТВЕТ_________________________________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FA3D1A" w:rsidRPr="00436E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6E02" w:rsidRPr="00436E02" w:rsidRDefault="00436E02" w:rsidP="00436E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FA3D1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lastRenderedPageBreak/>
                    <w:t>Задание №4</w:t>
                  </w:r>
                  <w:r w:rsidRPr="00436E0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. </w:t>
                  </w:r>
                  <w:r w:rsidRPr="00436E0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Установите соответствие между пунктуационными правилами</w:t>
                  </w:r>
                  <w:r w:rsidRPr="00436E0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и предложениями, которые могут служить примерами для данных пунктуационных правил: к каждой позиции первого столбца подберите соответствующую позицию из второго столбца.</w:t>
                  </w:r>
                </w:p>
              </w:tc>
            </w:tr>
          </w:tbl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9727"/>
            </w:tblGrid>
            <w:tr w:rsidR="00FA3D1A" w:rsidRPr="00436E02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436E02" w:rsidRPr="00436E02" w:rsidRDefault="00436E02" w:rsidP="0043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74"/>
                    <w:gridCol w:w="240"/>
                    <w:gridCol w:w="5638"/>
                  </w:tblGrid>
                  <w:tr w:rsidR="00FA3D1A" w:rsidRPr="00436E02">
                    <w:trPr>
                      <w:tblCellSpacing w:w="15" w:type="dxa"/>
                    </w:trPr>
                    <w:tc>
                      <w:tcPr>
                        <w:tcW w:w="2000" w:type="pct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ПУНКТУАЦИОННЫЕ ПРАВИЛА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ПРЕДЛОЖЕНИЯ</w:t>
                        </w:r>
                      </w:p>
                    </w:tc>
                  </w:tr>
                  <w:tr w:rsidR="00FA3D1A" w:rsidRPr="00436E02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3250"/>
                        </w:tblGrid>
                        <w:tr w:rsidR="00FA3D1A" w:rsidRPr="00436E0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Обращение отделяется запятой.</w:t>
                              </w:r>
                            </w:p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FA3D1A" w:rsidRPr="00436E0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Если обобщающее слово стоит перед однородными членами, то после него ставится двоеточие.</w:t>
                              </w:r>
                            </w:p>
                          </w:tc>
                        </w:tr>
                        <w:tr w:rsidR="00FA3D1A" w:rsidRPr="00436E0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Между частями сложноподчинённого предложения ставится запятая.</w:t>
                              </w:r>
                            </w:p>
                          </w:tc>
                        </w:tr>
                      </w:tbl>
                      <w:p w:rsidR="00436E02" w:rsidRPr="00436E02" w:rsidRDefault="00436E02" w:rsidP="00436E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5168"/>
                        </w:tblGrid>
                        <w:tr w:rsidR="00FA3D1A" w:rsidRPr="00436E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Родина подсолнечника – Центральная Америка, откуда испанцы вывезли его в Европу в Х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val="en-US" w:eastAsia="ru-RU"/>
                                </w:rPr>
                                <w:t>VI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 веке.</w:t>
                              </w:r>
                            </w:p>
                          </w:tc>
                        </w:tr>
                        <w:tr w:rsidR="00FA3D1A" w:rsidRPr="00436E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 мелколесье юные деревца всех пород: ель и сосна, осина и берёза – растут дружно и тесно.</w:t>
                              </w:r>
                            </w:p>
                          </w:tc>
                        </w:tr>
                        <w:tr w:rsidR="00FA3D1A" w:rsidRPr="00436E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Вид с вала был прекрасный: с одной стороны широкая полянка кончалась лесом, с другой – бежала маленькая речка.</w:t>
                              </w:r>
                            </w:p>
                          </w:tc>
                        </w:tr>
                        <w:tr w:rsidR="00FA3D1A" w:rsidRPr="00436E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4)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«Ты спрашивала меня, мама?» – сказал Митя, входя и останавливаясь у порога.</w:t>
                              </w:r>
                            </w:p>
                          </w:tc>
                        </w:tr>
                        <w:tr w:rsidR="00FA3D1A" w:rsidRPr="00436E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5)</w:t>
                              </w: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Иногда находило облачко, синее небо голубело, и тёплый воздух становился ещё нежнее и слаще.</w:t>
                              </w:r>
                            </w:p>
                          </w:tc>
                        </w:tr>
                      </w:tbl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36E02" w:rsidRPr="00436E02" w:rsidRDefault="00436E02" w:rsidP="0043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Запишите в таблицу выбранные цифры под соответствующими буквами.</w:t>
            </w:r>
          </w:p>
        </w:tc>
      </w:tr>
      <w:tr w:rsidR="00FA3D1A" w:rsidRPr="00436E02" w:rsidTr="00436E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FA3D1A" w:rsidRPr="00436E0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2"/>
                  </w:tblGrid>
                  <w:tr w:rsidR="00FA3D1A" w:rsidRPr="00436E02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1200"/>
                          <w:gridCol w:w="1200"/>
                        </w:tblGrid>
                        <w:tr w:rsidR="00FA3D1A" w:rsidRPr="00436E0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2" w:name="variants"/>
                              <w:bookmarkEnd w:id="2"/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</w:p>
                          </w:tc>
                        </w:tr>
                        <w:tr w:rsidR="00FA3D1A" w:rsidRPr="00436E0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092" type="#_x0000_t75" style="width:52.5pt;height:18pt" o:ole="">
                                    <v:imagedata r:id="rId16" o:title=""/>
                                  </v:shape>
                                  <w:control r:id="rId17" w:name="DefaultOcxName" w:shapeid="_x0000_i109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095" type="#_x0000_t75" style="width:52.5pt;height:18pt" o:ole="">
                                    <v:imagedata r:id="rId16" o:title=""/>
                                  </v:shape>
                                  <w:control r:id="rId18" w:name="DefaultOcxName1" w:shapeid="_x0000_i109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6E02" w:rsidRPr="00436E02" w:rsidRDefault="00436E02" w:rsidP="00436E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36E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098" type="#_x0000_t75" style="width:52.5pt;height:18pt" o:ole="">
                                    <v:imagedata r:id="rId16" o:title=""/>
                                  </v:shape>
                                  <w:control r:id="rId19" w:name="DefaultOcxName2" w:shapeid="_x0000_i1098"/>
                                </w:object>
                              </w:r>
                            </w:p>
                          </w:tc>
                        </w:tr>
                      </w:tbl>
                      <w:p w:rsidR="00436E02" w:rsidRPr="00436E02" w:rsidRDefault="00436E02" w:rsidP="00436E0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36E02" w:rsidRPr="00436E02" w:rsidRDefault="00436E02" w:rsidP="0043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83DE8" w:rsidRPr="00FA3D1A" w:rsidRDefault="00583DE8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2"/>
      </w:tblGrid>
      <w:tr w:rsidR="00FA3D1A" w:rsidRPr="00436E02" w:rsidTr="00436E0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3D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Задание №5</w:t>
            </w:r>
            <w:r w:rsidRPr="00436E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</w:tc>
      </w:tr>
      <w:tr w:rsidR="00FA3D1A" w:rsidRPr="00436E02" w:rsidTr="00436E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FA3D1A" w:rsidRPr="00436E0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9197"/>
                  </w:tblGrid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101" type="#_x0000_t75" style="width:20.25pt;height:18pt" o:ole="">
                              <v:imagedata r:id="rId5" o:title=""/>
                            </v:shape>
                            <w:control r:id="rId20" w:name="DefaultOcxName5" w:shapeid="_x0000_i110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ПРОГЛОТИТЬ </w:t>
                        </w:r>
                        <w:r w:rsidRPr="00FA3D1A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FA3D1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 корне слова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пишется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непроверяемая безударная гласная.</w:t>
                        </w:r>
                      </w:p>
                    </w:tc>
                  </w:tr>
                  <w:tr w:rsidR="00FA3D1A" w:rsidRPr="00436E02" w:rsidTr="004E636F"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104" type="#_x0000_t75" style="width:20.25pt;height:18pt" o:ole="">
                              <v:imagedata r:id="rId5" o:title=""/>
                            </v:shape>
                            <w:control r:id="rId21" w:name="DefaultOcxName11" w:shapeid="_x0000_i1104"/>
                          </w:objec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НЕ РАЗРАБОТАН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(вопрос)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FA3D1A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FA3D1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краткое страдательное причастие прошедшего времени с частицей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НЕ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пишется с раздельно.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107" type="#_x0000_t75" style="width:20.25pt;height:18pt" o:ole="">
                              <v:imagedata r:id="rId5" o:title=""/>
                            </v:shape>
                            <w:control r:id="rId22" w:name="DefaultOcxName21" w:shapeid="_x0000_i110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РАСТАЯВШИЙ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(лёд)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FA3D1A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FA3D1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правописание гласной в суффиксе действительного причастия прошедшего времени зависит от принадлежности к спряжению глагола.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110" type="#_x0000_t75" style="width:20.25pt;height:18pt" o:ole="">
                              <v:imagedata r:id="rId5" o:title=""/>
                            </v:shape>
                            <w:control r:id="rId23" w:name="DefaultOcxName3" w:shapeid="_x0000_i111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ВСКРИКНУТЬ </w:t>
                        </w:r>
                        <w:r w:rsidRPr="00FA3D1A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FA3D1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на конце приставки перед буквой, обозначающей глухой согласный звук, пишется буква С.</w:t>
                        </w:r>
                      </w:p>
                    </w:tc>
                  </w:tr>
                  <w:tr w:rsidR="00FA3D1A" w:rsidRPr="00436E0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113" type="#_x0000_t75" style="width:20.25pt;height:18pt" o:ole="">
                              <v:imagedata r:id="rId5" o:title=""/>
                            </v:shape>
                            <w:control r:id="rId24" w:name="DefaultOcxName4" w:shapeid="_x0000_i111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6E02" w:rsidRPr="00436E02" w:rsidRDefault="00436E02" w:rsidP="00436E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36E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КАМЕННЫЙ </w:t>
                        </w:r>
                        <w:r w:rsidRPr="00436E0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– в имени прилагательном, образованном с помощью суффикса -ЕНН-, пишется НН.</w:t>
                        </w:r>
                      </w:p>
                    </w:tc>
                  </w:tr>
                </w:tbl>
                <w:p w:rsidR="00436E02" w:rsidRPr="00436E02" w:rsidRDefault="00436E02" w:rsidP="00436E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36E02" w:rsidRPr="00FA3D1A" w:rsidRDefault="00436E02"/>
    <w:p w:rsidR="00436E02" w:rsidRPr="00436E02" w:rsidRDefault="00436E02" w:rsidP="0043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№6</w:t>
      </w:r>
      <w:r w:rsidRPr="00436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436E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Прочитайте текст. Вставьте пропущенные буквы. Укажите все цифры, на месте которых пишется буква </w:t>
      </w:r>
      <w:r w:rsidRPr="00436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436E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36E02" w:rsidRPr="00436E02" w:rsidRDefault="00436E02" w:rsidP="0043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6E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9"/>
      </w:tblGrid>
      <w:tr w:rsidR="00FA3D1A" w:rsidRPr="00436E02" w:rsidTr="006B1F9F">
        <w:trPr>
          <w:trHeight w:val="1534"/>
          <w:tblCellSpacing w:w="0" w:type="dxa"/>
        </w:trPr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E02" w:rsidRPr="00436E02" w:rsidRDefault="00436E02" w:rsidP="004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Осень – пора ув..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(1)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дания природы, когда вспых..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(2)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вает она последн..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(3)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 яркими красками. Это время года пр..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(4)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влекает нас гармонией красок. Безм..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(5)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тежна природа, лёгкой грустью ове..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(6)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 всё вокруг. Тиш..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(7)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(8) 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звука. Всё зам..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(9)</w:t>
            </w:r>
            <w:r w:rsidRPr="00436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рает.</w:t>
            </w:r>
          </w:p>
        </w:tc>
      </w:tr>
    </w:tbl>
    <w:p w:rsidR="00436E02" w:rsidRDefault="00436E02"/>
    <w:p w:rsidR="00FA3D1A" w:rsidRPr="00FA3D1A" w:rsidRDefault="00FA3D1A">
      <w:r>
        <w:t>ОТВЕТ______________________________________</w:t>
      </w:r>
    </w:p>
    <w:p w:rsidR="00436E02" w:rsidRPr="00FA3D1A" w:rsidRDefault="00436E02">
      <w:pPr>
        <w:rPr>
          <w:sz w:val="27"/>
          <w:szCs w:val="27"/>
          <w:shd w:val="clear" w:color="auto" w:fill="FFFFFF"/>
        </w:rPr>
      </w:pPr>
      <w:r w:rsidRPr="00FA3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№7</w:t>
      </w:r>
      <w:r w:rsidRPr="00436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FA3D1A">
        <w:rPr>
          <w:sz w:val="27"/>
          <w:szCs w:val="27"/>
          <w:shd w:val="clear" w:color="auto" w:fill="FFFFFF"/>
        </w:rPr>
        <w:t>Замените словосочетание </w:t>
      </w:r>
      <w:r w:rsidRPr="00FA3D1A">
        <w:rPr>
          <w:b/>
          <w:bCs/>
          <w:sz w:val="27"/>
          <w:szCs w:val="27"/>
          <w:shd w:val="clear" w:color="auto" w:fill="FFFFFF"/>
        </w:rPr>
        <w:t>«книжный шкаф»</w:t>
      </w:r>
      <w:r w:rsidRPr="00FA3D1A">
        <w:rPr>
          <w:sz w:val="27"/>
          <w:szCs w:val="27"/>
          <w:shd w:val="clear" w:color="auto" w:fill="FFFFFF"/>
        </w:rPr>
        <w:t>, построенное на основе согласования, синонимичным словосочетанием со связью </w:t>
      </w:r>
      <w:r w:rsidRPr="00FA3D1A">
        <w:rPr>
          <w:b/>
          <w:bCs/>
          <w:sz w:val="27"/>
          <w:szCs w:val="27"/>
          <w:shd w:val="clear" w:color="auto" w:fill="FFFFFF"/>
        </w:rPr>
        <w:t>управление</w:t>
      </w:r>
      <w:r w:rsidRPr="00FA3D1A">
        <w:rPr>
          <w:sz w:val="27"/>
          <w:szCs w:val="27"/>
          <w:shd w:val="clear" w:color="auto" w:fill="FFFFFF"/>
        </w:rPr>
        <w:t>. Напишите получившееся словосочетание.</w:t>
      </w:r>
    </w:p>
    <w:p w:rsidR="00436E02" w:rsidRPr="00FA3D1A" w:rsidRDefault="00FA3D1A">
      <w:r>
        <w:t>ОТВЕТ______________________________________</w:t>
      </w:r>
    </w:p>
    <w:p w:rsidR="00436E02" w:rsidRPr="00436E02" w:rsidRDefault="00436E02" w:rsidP="0043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№8</w:t>
      </w:r>
      <w:r w:rsidRPr="00436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436E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Раскройте скобки и запишите слово </w:t>
      </w:r>
      <w:r w:rsidRPr="00436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«месяц»</w:t>
      </w:r>
      <w:r w:rsidRPr="00436E02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соответствующей форме, соблюдая нормы современного русского литературного языка.</w:t>
      </w:r>
    </w:p>
    <w:p w:rsidR="00436E02" w:rsidRPr="00436E02" w:rsidRDefault="00436E02" w:rsidP="0043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6E0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</w:p>
    <w:p w:rsidR="00436E02" w:rsidRPr="00436E02" w:rsidRDefault="00436E02" w:rsidP="0043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6E0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Летние (месяц): июнь, июль, август – самые тёплые в году.</w:t>
      </w:r>
    </w:p>
    <w:p w:rsidR="00FA3D1A" w:rsidRDefault="00FA3D1A"/>
    <w:p w:rsidR="00FA3D1A" w:rsidRPr="00FA3D1A" w:rsidRDefault="00FA3D1A" w:rsidP="00FA3D1A">
      <w:r>
        <w:t>ОТВЕТ______________________________________</w:t>
      </w:r>
    </w:p>
    <w:p w:rsidR="00436E02" w:rsidRDefault="00436E02" w:rsidP="00FA3D1A"/>
    <w:p w:rsidR="00FA3D1A" w:rsidRPr="004E636F" w:rsidRDefault="00FA3D1A" w:rsidP="004E636F">
      <w:pPr>
        <w:jc w:val="center"/>
        <w:rPr>
          <w:b/>
          <w:sz w:val="36"/>
        </w:rPr>
      </w:pPr>
      <w:r w:rsidRPr="004E636F">
        <w:rPr>
          <w:b/>
          <w:sz w:val="36"/>
        </w:rPr>
        <w:t>Система оценивания.</w:t>
      </w:r>
    </w:p>
    <w:p w:rsidR="00FA3D1A" w:rsidRDefault="00FA3D1A" w:rsidP="00FA3D1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1"/>
        <w:gridCol w:w="4443"/>
        <w:gridCol w:w="2379"/>
      </w:tblGrid>
      <w:tr w:rsidR="004E636F" w:rsidTr="004E636F">
        <w:tc>
          <w:tcPr>
            <w:tcW w:w="1111" w:type="dxa"/>
          </w:tcPr>
          <w:p w:rsidR="004E636F" w:rsidRDefault="004E636F" w:rsidP="00FA3D1A">
            <w:r>
              <w:t>№ задания</w:t>
            </w:r>
          </w:p>
        </w:tc>
        <w:tc>
          <w:tcPr>
            <w:tcW w:w="4443" w:type="dxa"/>
          </w:tcPr>
          <w:p w:rsidR="004E636F" w:rsidRDefault="004E636F" w:rsidP="00FA3D1A">
            <w:r>
              <w:t>Ответы</w:t>
            </w:r>
          </w:p>
        </w:tc>
        <w:tc>
          <w:tcPr>
            <w:tcW w:w="2379" w:type="dxa"/>
          </w:tcPr>
          <w:p w:rsidR="004E636F" w:rsidRDefault="004E636F" w:rsidP="00FA3D1A">
            <w:r>
              <w:t>Кол-во баллов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>
            <w:r>
              <w:t>1</w:t>
            </w:r>
          </w:p>
        </w:tc>
        <w:tc>
          <w:tcPr>
            <w:tcW w:w="4443" w:type="dxa"/>
          </w:tcPr>
          <w:p w:rsidR="004E636F" w:rsidRDefault="004E636F" w:rsidP="00FA3D1A">
            <w:r>
              <w:t>13</w:t>
            </w:r>
          </w:p>
        </w:tc>
        <w:tc>
          <w:tcPr>
            <w:tcW w:w="2379" w:type="dxa"/>
          </w:tcPr>
          <w:p w:rsidR="004E636F" w:rsidRDefault="004E636F" w:rsidP="00FA3D1A">
            <w:r>
              <w:t>1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>
            <w:r>
              <w:t>2</w:t>
            </w:r>
          </w:p>
        </w:tc>
        <w:tc>
          <w:tcPr>
            <w:tcW w:w="4443" w:type="dxa"/>
          </w:tcPr>
          <w:p w:rsidR="004E636F" w:rsidRDefault="004E636F" w:rsidP="00FA3D1A">
            <w:r>
              <w:t>15</w:t>
            </w:r>
          </w:p>
        </w:tc>
        <w:tc>
          <w:tcPr>
            <w:tcW w:w="2379" w:type="dxa"/>
          </w:tcPr>
          <w:p w:rsidR="004E636F" w:rsidRDefault="004E636F" w:rsidP="00FA3D1A">
            <w:r>
              <w:t>1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>
            <w:r>
              <w:t>3</w:t>
            </w:r>
          </w:p>
        </w:tc>
        <w:tc>
          <w:tcPr>
            <w:tcW w:w="4443" w:type="dxa"/>
          </w:tcPr>
          <w:p w:rsidR="004E636F" w:rsidRDefault="004E636F" w:rsidP="00FA3D1A">
            <w:r>
              <w:t>23458</w:t>
            </w:r>
          </w:p>
        </w:tc>
        <w:tc>
          <w:tcPr>
            <w:tcW w:w="2379" w:type="dxa"/>
          </w:tcPr>
          <w:p w:rsidR="004E636F" w:rsidRDefault="004E636F" w:rsidP="00FA3D1A">
            <w:r>
              <w:t>1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>
            <w:r>
              <w:t>4</w:t>
            </w:r>
          </w:p>
        </w:tc>
        <w:tc>
          <w:tcPr>
            <w:tcW w:w="4443" w:type="dxa"/>
          </w:tcPr>
          <w:p w:rsidR="004E636F" w:rsidRDefault="004E636F" w:rsidP="00FA3D1A">
            <w:r>
              <w:t>421</w:t>
            </w:r>
          </w:p>
        </w:tc>
        <w:tc>
          <w:tcPr>
            <w:tcW w:w="2379" w:type="dxa"/>
          </w:tcPr>
          <w:p w:rsidR="004E636F" w:rsidRDefault="004E636F" w:rsidP="00FA3D1A">
            <w:r>
              <w:t>1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>
            <w:r>
              <w:t>5</w:t>
            </w:r>
          </w:p>
        </w:tc>
        <w:tc>
          <w:tcPr>
            <w:tcW w:w="4443" w:type="dxa"/>
          </w:tcPr>
          <w:p w:rsidR="004E636F" w:rsidRDefault="004E636F" w:rsidP="00FA3D1A">
            <w:r>
              <w:t>234</w:t>
            </w:r>
          </w:p>
        </w:tc>
        <w:tc>
          <w:tcPr>
            <w:tcW w:w="2379" w:type="dxa"/>
          </w:tcPr>
          <w:p w:rsidR="004E636F" w:rsidRDefault="004E636F" w:rsidP="00FA3D1A">
            <w:r>
              <w:t>1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>
            <w:r>
              <w:t>6</w:t>
            </w:r>
          </w:p>
        </w:tc>
        <w:tc>
          <w:tcPr>
            <w:tcW w:w="4443" w:type="dxa"/>
          </w:tcPr>
          <w:p w:rsidR="004E636F" w:rsidRDefault="004E636F" w:rsidP="00FA3D1A">
            <w:r>
              <w:t>234789</w:t>
            </w:r>
          </w:p>
        </w:tc>
        <w:tc>
          <w:tcPr>
            <w:tcW w:w="2379" w:type="dxa"/>
          </w:tcPr>
          <w:p w:rsidR="004E636F" w:rsidRDefault="004E636F" w:rsidP="00FA3D1A">
            <w:r>
              <w:t>1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>
            <w:r>
              <w:t>7</w:t>
            </w:r>
          </w:p>
        </w:tc>
        <w:tc>
          <w:tcPr>
            <w:tcW w:w="4443" w:type="dxa"/>
          </w:tcPr>
          <w:p w:rsidR="004E636F" w:rsidRDefault="004E636F" w:rsidP="00FA3D1A">
            <w:r>
              <w:t>Шкафдлякниг/шкафскнигами</w:t>
            </w:r>
          </w:p>
        </w:tc>
        <w:tc>
          <w:tcPr>
            <w:tcW w:w="2379" w:type="dxa"/>
          </w:tcPr>
          <w:p w:rsidR="004E636F" w:rsidRDefault="004E636F" w:rsidP="00FA3D1A">
            <w:r>
              <w:t>1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>
            <w:r>
              <w:t>8</w:t>
            </w:r>
          </w:p>
        </w:tc>
        <w:tc>
          <w:tcPr>
            <w:tcW w:w="4443" w:type="dxa"/>
          </w:tcPr>
          <w:p w:rsidR="004E636F" w:rsidRDefault="004E636F" w:rsidP="00FA3D1A">
            <w:r>
              <w:t>месяцы</w:t>
            </w:r>
          </w:p>
        </w:tc>
        <w:tc>
          <w:tcPr>
            <w:tcW w:w="2379" w:type="dxa"/>
          </w:tcPr>
          <w:p w:rsidR="004E636F" w:rsidRDefault="004E636F" w:rsidP="00FA3D1A">
            <w:r>
              <w:t>1</w:t>
            </w:r>
          </w:p>
        </w:tc>
      </w:tr>
      <w:tr w:rsidR="004E636F" w:rsidTr="004E636F">
        <w:tc>
          <w:tcPr>
            <w:tcW w:w="1111" w:type="dxa"/>
          </w:tcPr>
          <w:p w:rsidR="004E636F" w:rsidRDefault="004E636F" w:rsidP="00FA3D1A"/>
        </w:tc>
        <w:tc>
          <w:tcPr>
            <w:tcW w:w="4443" w:type="dxa"/>
          </w:tcPr>
          <w:p w:rsidR="004E636F" w:rsidRDefault="004E636F" w:rsidP="00FA3D1A">
            <w:r>
              <w:t xml:space="preserve">Всего </w:t>
            </w:r>
          </w:p>
        </w:tc>
        <w:tc>
          <w:tcPr>
            <w:tcW w:w="2379" w:type="dxa"/>
          </w:tcPr>
          <w:p w:rsidR="004E636F" w:rsidRDefault="004E636F" w:rsidP="00FA3D1A">
            <w:r>
              <w:t>8 баллов</w:t>
            </w:r>
          </w:p>
        </w:tc>
      </w:tr>
    </w:tbl>
    <w:p w:rsidR="00FA3D1A" w:rsidRDefault="00FA3D1A" w:rsidP="00FA3D1A"/>
    <w:p w:rsidR="004E636F" w:rsidRDefault="004E636F" w:rsidP="00FA3D1A">
      <w:r>
        <w:t>«5» - 8 баллов</w:t>
      </w:r>
    </w:p>
    <w:p w:rsidR="004E636F" w:rsidRDefault="004E636F" w:rsidP="00FA3D1A">
      <w:r>
        <w:t>«4» - 7-6 баллов</w:t>
      </w:r>
    </w:p>
    <w:p w:rsidR="004E636F" w:rsidRDefault="004E636F" w:rsidP="00FA3D1A">
      <w:r>
        <w:t>«3» - 5-4 балла</w:t>
      </w:r>
    </w:p>
    <w:p w:rsidR="004E636F" w:rsidRPr="00FA3D1A" w:rsidRDefault="004E636F" w:rsidP="00FA3D1A">
      <w:r>
        <w:t>«2» - 3 и менее</w:t>
      </w:r>
    </w:p>
    <w:sectPr w:rsidR="004E636F" w:rsidRPr="00FA3D1A" w:rsidSect="00FA3D1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10005DC"/>
    <w:multiLevelType w:val="hybridMultilevel"/>
    <w:tmpl w:val="16E83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B9"/>
    <w:rsid w:val="00107B59"/>
    <w:rsid w:val="00430BB9"/>
    <w:rsid w:val="00436E02"/>
    <w:rsid w:val="004E636F"/>
    <w:rsid w:val="00583DE8"/>
    <w:rsid w:val="006B1F9F"/>
    <w:rsid w:val="00904D74"/>
    <w:rsid w:val="00F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F55840CD-0CDE-4799-9795-F7871AE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tractor">
    <w:name w:val="distractor"/>
    <w:basedOn w:val="a"/>
    <w:rsid w:val="0043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436E02"/>
  </w:style>
  <w:style w:type="character" w:customStyle="1" w:styleId="mjxassistivemathml">
    <w:name w:val="mjx_assistive_mathml"/>
    <w:basedOn w:val="a0"/>
    <w:rsid w:val="00436E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43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6E02"/>
    <w:pPr>
      <w:ind w:left="720"/>
      <w:contextualSpacing/>
    </w:pPr>
  </w:style>
  <w:style w:type="table" w:styleId="a4">
    <w:name w:val="Table Grid"/>
    <w:basedOn w:val="a1"/>
    <w:uiPriority w:val="39"/>
    <w:rsid w:val="0043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Чепкасова ЛН</dc:creator>
  <cp:keywords/>
  <dc:description/>
  <cp:lastModifiedBy>ЗавУч1</cp:lastModifiedBy>
  <cp:revision>2</cp:revision>
  <dcterms:created xsi:type="dcterms:W3CDTF">2024-12-11T11:45:00Z</dcterms:created>
  <dcterms:modified xsi:type="dcterms:W3CDTF">2024-12-11T11:45:00Z</dcterms:modified>
</cp:coreProperties>
</file>