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5"/>
        <w:ind w:left="11400" w:right="0" w:firstLine="0"/>
        <w:jc w:val="left"/>
        <w:spacing w:before="0" w:beforeAutospacing="0" w:after="0" w:afterAutospacing="0" w:line="239" w:lineRule="exact"/>
        <w:rPr>
          <w:rFonts w:eastAsiaTheme="minorHAnsi"/>
          <w:b w:val="0"/>
          <w:bCs w:val="0"/>
          <w:sz w:val="28"/>
          <w:szCs w:val="28"/>
          <w:lang w:eastAsia="en-US"/>
        </w:rPr>
      </w:pPr>
      <w:r>
        <w:rPr>
          <w:rFonts w:eastAsiaTheme="minorHAnsi"/>
          <w:b w:val="0"/>
          <w:bCs w:val="0"/>
          <w:sz w:val="28"/>
          <w:szCs w:val="28"/>
          <w:highlight w:val="none"/>
          <w:lang w:eastAsia="en-US"/>
        </w:rPr>
        <w:t xml:space="preserve">Приложение к письму </w:t>
        <w:br/>
        <w:t xml:space="preserve">Министерства экономического развития и инвестиций </w:t>
        <w:br/>
        <w:t xml:space="preserve">Пермского края</w:t>
      </w:r>
      <w:r>
        <w:rPr>
          <w:rFonts w:eastAsiaTheme="minorHAnsi"/>
          <w:b w:val="0"/>
          <w:bCs w:val="0"/>
          <w:sz w:val="28"/>
          <w:szCs w:val="28"/>
          <w:highlight w:val="none"/>
          <w:lang w:eastAsia="en-US"/>
        </w:rPr>
      </w:r>
    </w:p>
    <w:p>
      <w:pPr>
        <w:pStyle w:val="695"/>
        <w:jc w:val="center"/>
        <w:spacing w:before="480" w:beforeAutospacing="0" w:after="0" w:afterAutospacing="0" w:line="360" w:lineRule="exact"/>
        <w:rPr>
          <w:rFonts w:eastAsiaTheme="minorHAnsi"/>
          <w:b w:val="0"/>
          <w:bCs w:val="0"/>
          <w:sz w:val="36"/>
          <w:szCs w:val="36"/>
          <w:highlight w:val="none"/>
          <w:lang w:eastAsia="en-US"/>
        </w:rPr>
      </w:pPr>
      <w:r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Форум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СВОё</w:t>
      </w:r>
      <w:r>
        <w:rPr>
          <w:sz w:val="28"/>
          <w:szCs w:val="28"/>
        </w:rPr>
        <w:t xml:space="preserve"> дело»</w:t>
      </w:r>
      <w:r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для участников СВО и членов их семей</w:t>
      </w:r>
      <w:r>
        <w:rPr>
          <w:rFonts w:eastAsiaTheme="minorHAnsi"/>
          <w:b w:val="0"/>
          <w:bCs w:val="0"/>
          <w:sz w:val="28"/>
          <w:szCs w:val="28"/>
          <w:lang w:eastAsia="en-US"/>
        </w:rPr>
        <w:t xml:space="preserve">*</w:t>
      </w:r>
      <w:r>
        <w:rPr>
          <w:rFonts w:eastAsiaTheme="minorHAnsi"/>
          <w:b w:val="0"/>
          <w:bCs w:val="0"/>
          <w:sz w:val="36"/>
          <w:szCs w:val="36"/>
          <w:highlight w:val="none"/>
          <w:lang w:eastAsia="en-US"/>
        </w:rPr>
      </w:r>
    </w:p>
    <w:p>
      <w:pPr>
        <w:jc w:val="center"/>
        <w:spacing w:after="0" w:line="360" w:lineRule="exac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25 ноября 2026 года, г. Пермь, Гостиница «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Амакс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», ул. Монастырская, 43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tbl>
      <w:tblPr>
        <w:tblStyle w:val="702"/>
        <w:tblW w:w="15531" w:type="dxa"/>
        <w:tblInd w:w="-431" w:type="dxa"/>
        <w:tblLook w:val="04A0" w:firstRow="1" w:lastRow="0" w:firstColumn="1" w:lastColumn="0" w:noHBand="0" w:noVBand="1"/>
      </w:tblPr>
      <w:tblGrid>
        <w:gridCol w:w="1419"/>
        <w:gridCol w:w="10489"/>
        <w:gridCol w:w="3613"/>
        <w:gridCol w:w="10"/>
      </w:tblGrid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Время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Большой зал</w:t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361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Малый зал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10:00–10:30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Открытие форума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Приветственн</w:t>
            </w:r>
            <w:r>
              <w:rPr>
                <w:rFonts w:ascii="Times New Roman" w:hAnsi="Times New Roman" w:cs="Times New Roman"/>
              </w:rPr>
              <w:t xml:space="preserve">ые </w:t>
            </w:r>
            <w:r>
              <w:rPr>
                <w:rFonts w:ascii="Times New Roman" w:hAnsi="Times New Roman" w:cs="Times New Roman"/>
              </w:rPr>
              <w:t xml:space="preserve">слов</w:t>
            </w:r>
            <w:r>
              <w:rPr>
                <w:rFonts w:ascii="Times New Roman" w:hAnsi="Times New Roman" w:cs="Times New Roman"/>
              </w:rPr>
              <w:t xml:space="preserve">а организаторов и партнеров форума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Модератор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Сергей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Двинянинов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10:30–11.30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Сессия «Личные истории Героев СВО»: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Личные истории о силе духа, ответственности за людей, преодолении испытаний и поиске новых целей и своего места в мирной жизни после возвращения с СВО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  <w:p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Андрей Долганов – </w:t>
            </w:r>
            <w:r>
              <w:rPr>
                <w:rFonts w:ascii="Times New Roman" w:hAnsi="Times New Roman" w:cs="Times New Roman"/>
                <w:bCs/>
              </w:rPr>
              <w:t xml:space="preserve">ветеран СВО,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проводит уроки мужества в </w:t>
            </w:r>
            <w:r>
              <w:rPr>
                <w:rFonts w:ascii="Times New Roman" w:hAnsi="Times New Roman" w:cs="Times New Roman"/>
                <w:bCs/>
              </w:rPr>
              <w:t xml:space="preserve">школах, а также пишет стихи</w:t>
            </w:r>
            <w:r>
              <w:rPr>
                <w:rFonts w:ascii="Times New Roman" w:hAnsi="Times New Roman" w:cs="Times New Roman"/>
                <w:bCs/>
              </w:rPr>
              <w:t xml:space="preserve">.</w:t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Даниил Степанов - </w:t>
            </w:r>
            <w:r>
              <w:rPr>
                <w:rFonts w:ascii="Times New Roman" w:hAnsi="Times New Roman" w:cs="Times New Roman"/>
                <w:bCs/>
              </w:rPr>
              <w:t xml:space="preserve">лектор Российского общества «Знание», член регионального штаба движения «Бессмертный полк России», член комитета по поддержке ветеранов СВО Пермского края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>
              <w:rPr>
                <w:rFonts w:ascii="Times New Roman" w:hAnsi="Times New Roman" w:cs="Times New Roman"/>
                <w:bCs/>
              </w:rPr>
              <w:t xml:space="preserve">участник СВО, кавалер ордена Мужества, награжден медалью «За заслуги перед Пермским краем».</w:t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Сергей Козьминых, </w:t>
            </w:r>
            <w:r>
              <w:rPr>
                <w:rFonts w:ascii="Times New Roman" w:hAnsi="Times New Roman" w:cs="Times New Roman"/>
                <w:bCs/>
              </w:rPr>
              <w:t xml:space="preserve">участник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СВО, </w:t>
            </w:r>
            <w:r>
              <w:rPr>
                <w:rFonts w:ascii="Times New Roman" w:hAnsi="Times New Roman" w:cs="Times New Roman"/>
                <w:bCs/>
              </w:rPr>
              <w:t xml:space="preserve">предприниматель - основатель агентств</w:t>
            </w:r>
            <w:r>
              <w:rPr>
                <w:rFonts w:ascii="Times New Roman" w:hAnsi="Times New Roman" w:cs="Times New Roman"/>
                <w:bCs/>
              </w:rPr>
              <w:t xml:space="preserve">а</w:t>
            </w:r>
            <w:r>
              <w:rPr>
                <w:rFonts w:ascii="Times New Roman" w:hAnsi="Times New Roman" w:cs="Times New Roman"/>
                <w:bCs/>
              </w:rPr>
              <w:t xml:space="preserve"> по предоставлению персонала «</w:t>
            </w:r>
            <w:r>
              <w:rPr>
                <w:rFonts w:ascii="Times New Roman" w:hAnsi="Times New Roman" w:cs="Times New Roman"/>
                <w:bCs/>
              </w:rPr>
              <w:t xml:space="preserve">СВОи</w:t>
            </w:r>
            <w:r>
              <w:rPr>
                <w:rFonts w:ascii="Times New Roman" w:hAnsi="Times New Roman" w:cs="Times New Roman"/>
                <w:bCs/>
              </w:rPr>
              <w:t xml:space="preserve"> люди»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11.30-12.00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Интерактивная сессия «Энергия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СВОих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людей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Знакомство участников форума: 30-секундная самопрезентация участников форума, обмен запросами и предложениями.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12.00-12.20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Кофе-брейк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12: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0–14.00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Мотивационная сессия «Как принимать жизненно важные решения в период турбулентности»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b/>
                <w:bCs/>
              </w:rPr>
              <w:t xml:space="preserve">Дамир Юсупов - </w:t>
            </w:r>
            <w:r>
              <w:rPr>
                <w:rFonts w:ascii="Times New Roman" w:hAnsi="Times New Roman" w:cs="Times New Roman"/>
              </w:rPr>
              <w:t xml:space="preserve">Ге</w:t>
            </w:r>
            <w:r>
              <w:rPr>
                <w:rFonts w:ascii="Times New Roman" w:hAnsi="Times New Roman" w:cs="Times New Roman"/>
              </w:rPr>
              <w:t xml:space="preserve">рой Российской Федерации, командир воздушного судна, спикер Российского общества «Знание», член Общественной палаты. Человек, доказавший, что сила духа, профессионализм и выдержка способны преодолеть любые испытания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В ходе сессии спикер расскажет о личном опыте принятия решений в экстремальных условиях, в том числе на примере аварийной посадки воздушного судна.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14.00-14.10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Перерыв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14:10 –14:50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Сессия «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СВОе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дело без хаоса. Как построить устойчивый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бизнес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»: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Как</w:t>
            </w:r>
            <w:r>
              <w:rPr>
                <w:rFonts w:ascii="Times New Roman" w:hAnsi="Times New Roman" w:cs="Times New Roman"/>
              </w:rPr>
              <w:t xml:space="preserve"> превратить ремесло, идею или небольшой проект в систему: клиент, продукт, продажи, деньги, процессы, команда.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Александр Яковлев </w:t>
            </w:r>
            <w:r>
              <w:rPr>
                <w:rFonts w:ascii="Times New Roman" w:hAnsi="Times New Roman" w:cs="Times New Roman"/>
              </w:rPr>
              <w:t xml:space="preserve">— предприниматель, федеральный бизнес-тренер, эксперт по системному развитию бизнеса, собственник сети спортивных клубов единоборств, руководитель VBP Group, спикер </w:t>
            </w:r>
            <w:r>
              <w:rPr>
                <w:rFonts w:ascii="Times New Roman" w:hAnsi="Times New Roman" w:cs="Times New Roman"/>
              </w:rPr>
              <w:t xml:space="preserve">Synergy</w:t>
            </w:r>
            <w:r>
              <w:rPr>
                <w:rFonts w:ascii="Times New Roman" w:hAnsi="Times New Roman" w:cs="Times New Roman"/>
              </w:rPr>
              <w:t xml:space="preserve"> Global Forum, автор и разработчик методических материалов «Портфель предпринимателя».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14:50–15:20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Бизнес-разбор действующих бизнесов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участников СВО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Участники бизнес-разбора: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Александр Бурдин </w:t>
            </w:r>
            <w:r>
              <w:rPr>
                <w:rFonts w:ascii="Times New Roman" w:hAnsi="Times New Roman" w:cs="Times New Roman"/>
              </w:rPr>
              <w:t xml:space="preserve">— участник СВО, п</w:t>
            </w:r>
            <w:r>
              <w:rPr>
                <w:rFonts w:ascii="Times New Roman" w:hAnsi="Times New Roman" w:cs="Times New Roman"/>
              </w:rPr>
              <w:t xml:space="preserve">редприниматель, основатель семейной мастерской «Нити Прикамья», профессиональный сварщик. Занимается производством авторской мебели из искусственного ротанга, дерева и металла; имеет опыт изготовления металлоконструкций, организации производства и продаж.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Владислав </w:t>
            </w:r>
            <w:r>
              <w:rPr>
                <w:rFonts w:ascii="Times New Roman" w:hAnsi="Times New Roman" w:cs="Times New Roman"/>
                <w:b/>
              </w:rPr>
              <w:t xml:space="preserve">Буланкин</w:t>
            </w:r>
            <w:r>
              <w:rPr>
                <w:rFonts w:ascii="Times New Roman" w:hAnsi="Times New Roman" w:cs="Times New Roman"/>
              </w:rPr>
              <w:t xml:space="preserve"> — ветеран боевых действий, участник СВО, предприниматель, основатель и директор шахматного клуба «</w:t>
            </w:r>
            <w:r>
              <w:rPr>
                <w:rFonts w:ascii="Times New Roman" w:hAnsi="Times New Roman" w:cs="Times New Roman"/>
              </w:rPr>
              <w:t xml:space="preserve">Квантра</w:t>
            </w:r>
            <w:r>
              <w:rPr>
                <w:rFonts w:ascii="Times New Roman" w:hAnsi="Times New Roman" w:cs="Times New Roman"/>
              </w:rPr>
              <w:t xml:space="preserve">», победитель регионального этапа Национальной предпринимательской премии «Бизнес-Успех» в номинации «Время героев», полуфиналист федерального этапа премии. Развивает шахматный спорт и проекты для детей, взрослых и ветеранов СВО.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Виталий </w:t>
            </w:r>
            <w:r>
              <w:rPr>
                <w:rFonts w:ascii="Times New Roman" w:hAnsi="Times New Roman" w:cs="Times New Roman"/>
                <w:b/>
              </w:rPr>
              <w:t xml:space="preserve">Шохрин</w:t>
            </w:r>
            <w:r>
              <w:rPr>
                <w:rFonts w:ascii="Times New Roman" w:hAnsi="Times New Roman" w:cs="Times New Roman"/>
                <w:b/>
              </w:rPr>
              <w:t xml:space="preserve"> — </w:t>
            </w:r>
            <w:r>
              <w:rPr>
                <w:rFonts w:ascii="Times New Roman" w:hAnsi="Times New Roman" w:cs="Times New Roman"/>
              </w:rPr>
              <w:t xml:space="preserve">предприниматель из Березников, выпускник программы «</w:t>
            </w:r>
            <w:r>
              <w:rPr>
                <w:rFonts w:ascii="Times New Roman" w:hAnsi="Times New Roman" w:cs="Times New Roman"/>
              </w:rPr>
              <w:t xml:space="preserve">СВОё</w:t>
            </w:r>
            <w:r>
              <w:rPr>
                <w:rFonts w:ascii="Times New Roman" w:hAnsi="Times New Roman" w:cs="Times New Roman"/>
              </w:rPr>
              <w:t xml:space="preserve"> дело», основатель бизнеса по ремонту и техническому обслуживанию грузового транспорта и спецтехники. Имеет профильное образование и пятилетний практический опыт; специализируется на выездном ремонте и работе с корпоративными заказчиками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15:20–16:45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Мастер-класс «Искусственный интеллект простым языком»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Сергей Соболев -</w:t>
            </w:r>
            <w:r>
              <w:rPr>
                <w:rFonts w:ascii="Times New Roman" w:hAnsi="Times New Roman" w:cs="Times New Roman"/>
              </w:rPr>
              <w:t xml:space="preserve"> исполнительный директор Премии «Бизнес-Успех», трансформационный бизнес-тренер Университета «Синергия», спикер международных форумов, лауреат рейтинга «ТОП-100 инновационных лидеров России»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Участники научатся грамотно ставить задачи ИИ, избегать типичных ошибок и использовать инструменты безопасно и эффективно.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textDirection w:val="lrTb"/>
            <w:noWrap w:val="false"/>
          </w:tcPr>
          <w:p>
            <w:pPr>
              <w:pStyle w:val="696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15:20–16:10</w:t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Сессия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СВОй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ресурс: как найти опору и двигаться дальше»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Ирина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Пузанкова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-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председатель Первой Пермской региональной общественной организации по оказанию психологической помощи населению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r>
          </w:p>
          <w:p>
            <w:pPr>
              <w:pStyle w:val="71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Возвращение к активной мирной жизни, поиск новых целей, профессиональная самореализация, преодоление неуверенности и определение личных сильных сторон.</w:t>
            </w:r>
            <w:r>
              <w:rPr>
                <w:sz w:val="22"/>
                <w:szCs w:val="22"/>
              </w:rPr>
            </w:r>
          </w:p>
          <w:p>
            <w:pPr>
              <w:pStyle w:val="696"/>
              <w:spacing w:before="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r>
          </w:p>
          <w:p>
            <w:pPr>
              <w:pStyle w:val="696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16:10 –16:45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Сессия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СВОи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контакты: от знакомства до партнерства»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 w:eastAsiaTheme="minorHAnsi"/>
                <w:b/>
                <w:color w:val="auto"/>
                <w:sz w:val="22"/>
                <w:szCs w:val="22"/>
              </w:rPr>
              <w:t xml:space="preserve">Александр Григоренко — </w:t>
            </w:r>
            <w:r>
              <w:rPr>
                <w:rFonts w:ascii="Times New Roman" w:hAnsi="Times New Roman" w:cs="Times New Roman" w:eastAsiaTheme="minorHAnsi"/>
                <w:bCs/>
                <w:color w:val="auto"/>
                <w:sz w:val="22"/>
                <w:szCs w:val="22"/>
              </w:rPr>
              <w:t xml:space="preserve">участник СВО, председатель правления Ассоциации ветеранов СВО в Пермском крае.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Как найти наставников, единомышленников и деловых партнеров, использовать возможности ветеранских и предпринимательских сообществ для развития собственного дела.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</w:p>
        </w:tc>
      </w:tr>
      <w:tr>
        <w:tblPrEx/>
        <w:trPr/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16.45-17.00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141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Кофе-брейк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17:00-17:20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«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СВОи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принимают в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СВОи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ряды»: </w:t>
            </w:r>
            <w:r>
              <w:rPr>
                <w:rFonts w:ascii="Times New Roman" w:hAnsi="Times New Roman" w:cs="Times New Roman"/>
              </w:rPr>
              <w:t xml:space="preserve">вручение сертификатов на членство в деловых объединениях Пермского края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1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</w:trPr>
        <w:tc>
          <w:tcPr>
            <w:tcW w:w="141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17:20–18:00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04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Подведение итогов форума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361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* </w:t>
      </w:r>
      <w:r>
        <w:rPr>
          <w:rFonts w:ascii="Times New Roman" w:hAnsi="Times New Roman" w:cs="Times New Roman"/>
          <w:bCs/>
        </w:rPr>
        <w:t xml:space="preserve">На площадке форума будет организована выставка товаров и услуг предпринимателей-участников СВО и членов их семей, консультации экспертов, представителей инфраструктуры поддержки.</w:t>
      </w:r>
      <w:r>
        <w:rPr>
          <w:rFonts w:ascii="Times New Roman" w:hAnsi="Times New Roman" w:cs="Times New Roman"/>
          <w:bCs/>
        </w:rPr>
      </w:r>
    </w:p>
    <w:p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sectPr>
      <w:footnotePr/>
      <w:endnotePr/>
      <w:type w:val="nextPage"/>
      <w:pgSz w:w="16838" w:h="11906" w:orient="landscape"/>
      <w:pgMar w:top="567" w:right="567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7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7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7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7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3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652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37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9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1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3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5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7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9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12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14"/>
  </w:num>
  <w:num w:numId="5">
    <w:abstractNumId w:val="18"/>
  </w:num>
  <w:num w:numId="6">
    <w:abstractNumId w:val="7"/>
  </w:num>
  <w:num w:numId="7">
    <w:abstractNumId w:val="8"/>
  </w:num>
  <w:num w:numId="8">
    <w:abstractNumId w:val="13"/>
  </w:num>
  <w:num w:numId="9">
    <w:abstractNumId w:val="5"/>
  </w:num>
  <w:num w:numId="10">
    <w:abstractNumId w:val="4"/>
  </w:num>
  <w:num w:numId="11">
    <w:abstractNumId w:val="19"/>
  </w:num>
  <w:num w:numId="12">
    <w:abstractNumId w:val="3"/>
  </w:num>
  <w:num w:numId="13">
    <w:abstractNumId w:val="17"/>
  </w:num>
  <w:num w:numId="14">
    <w:abstractNumId w:val="15"/>
  </w:num>
  <w:num w:numId="15">
    <w:abstractNumId w:val="16"/>
  </w:num>
  <w:num w:numId="16">
    <w:abstractNumId w:val="9"/>
  </w:num>
  <w:num w:numId="17">
    <w:abstractNumId w:val="0"/>
  </w:num>
  <w:num w:numId="18">
    <w:abstractNumId w:val="6"/>
  </w:num>
  <w:num w:numId="19">
    <w:abstractNumId w:val="11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4"/>
    <w:next w:val="694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7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97"/>
    <w:link w:val="695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97"/>
    <w:link w:val="69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4"/>
    <w:next w:val="69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7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4"/>
    <w:next w:val="69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7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4"/>
    <w:next w:val="69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7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4"/>
    <w:next w:val="69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7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4"/>
    <w:next w:val="69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7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4"/>
    <w:next w:val="69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7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94"/>
    <w:next w:val="69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7"/>
    <w:link w:val="35"/>
    <w:uiPriority w:val="10"/>
    <w:rPr>
      <w:sz w:val="48"/>
      <w:szCs w:val="48"/>
    </w:rPr>
  </w:style>
  <w:style w:type="paragraph" w:styleId="37">
    <w:name w:val="Subtitle"/>
    <w:basedOn w:val="694"/>
    <w:next w:val="69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7"/>
    <w:link w:val="37"/>
    <w:uiPriority w:val="11"/>
    <w:rPr>
      <w:sz w:val="24"/>
      <w:szCs w:val="24"/>
    </w:rPr>
  </w:style>
  <w:style w:type="paragraph" w:styleId="39">
    <w:name w:val="Quote"/>
    <w:basedOn w:val="694"/>
    <w:next w:val="69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4"/>
    <w:next w:val="69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7"/>
    <w:link w:val="711"/>
    <w:uiPriority w:val="99"/>
  </w:style>
  <w:style w:type="character" w:styleId="46">
    <w:name w:val="Footer Char"/>
    <w:basedOn w:val="697"/>
    <w:link w:val="713"/>
    <w:uiPriority w:val="99"/>
  </w:style>
  <w:style w:type="paragraph" w:styleId="47">
    <w:name w:val="Caption"/>
    <w:basedOn w:val="694"/>
    <w:next w:val="69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7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94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7"/>
    <w:uiPriority w:val="99"/>
    <w:unhideWhenUsed/>
    <w:rPr>
      <w:vertAlign w:val="superscript"/>
    </w:rPr>
  </w:style>
  <w:style w:type="paragraph" w:styleId="179">
    <w:name w:val="endnote text"/>
    <w:basedOn w:val="69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7"/>
    <w:uiPriority w:val="99"/>
    <w:semiHidden/>
    <w:unhideWhenUsed/>
    <w:rPr>
      <w:vertAlign w:val="superscript"/>
    </w:rPr>
  </w:style>
  <w:style w:type="paragraph" w:styleId="182">
    <w:name w:val="toc 1"/>
    <w:basedOn w:val="694"/>
    <w:next w:val="69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4"/>
    <w:next w:val="69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4"/>
    <w:next w:val="69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4"/>
    <w:next w:val="69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4"/>
    <w:next w:val="69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4"/>
    <w:next w:val="69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4"/>
    <w:next w:val="69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4"/>
    <w:next w:val="69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4"/>
    <w:next w:val="69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4"/>
    <w:next w:val="694"/>
    <w:uiPriority w:val="99"/>
    <w:unhideWhenUsed/>
    <w:pPr>
      <w:spacing w:after="0" w:afterAutospacing="0"/>
    </w:pPr>
  </w:style>
  <w:style w:type="paragraph" w:styleId="694" w:default="1">
    <w:name w:val="Normal"/>
    <w:qFormat/>
  </w:style>
  <w:style w:type="paragraph" w:styleId="695">
    <w:name w:val="Heading 2"/>
    <w:basedOn w:val="694"/>
    <w:link w:val="71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696">
    <w:name w:val="Heading 3"/>
    <w:basedOn w:val="694"/>
    <w:next w:val="694"/>
    <w:link w:val="717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table" w:styleId="700" w:customStyle="1">
    <w:name w:val="Table Grid"/>
    <w:uiPriority w:val="59"/>
    <w:pPr>
      <w:spacing w:after="0" w:line="240" w:lineRule="auto"/>
    </w:pPr>
    <w:rPr>
      <w:rFonts w:eastAsiaTheme="minorEastAsia"/>
      <w:sz w:val="24"/>
      <w:szCs w:val="24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01">
    <w:name w:val="No Spacing"/>
    <w:uiPriority w:val="1"/>
    <w:qFormat/>
    <w:pPr>
      <w:spacing w:after="0" w:line="240" w:lineRule="auto"/>
    </w:pPr>
    <w:rPr>
      <w:rFonts w:ascii="Calibri" w:hAnsi="Calibri" w:eastAsia="Times New Roman" w:cs="Times New Roman"/>
      <w:lang w:eastAsia="ru-RU"/>
    </w:rPr>
  </w:style>
  <w:style w:type="table" w:styleId="702">
    <w:name w:val="Table Grid"/>
    <w:basedOn w:val="69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3">
    <w:name w:val="List Paragraph"/>
    <w:basedOn w:val="694"/>
    <w:link w:val="704"/>
    <w:uiPriority w:val="34"/>
    <w:qFormat/>
    <w:pPr>
      <w:contextualSpacing/>
      <w:ind w:left="720"/>
    </w:pPr>
  </w:style>
  <w:style w:type="character" w:styleId="704" w:customStyle="1">
    <w:name w:val="Абзац списка Знак"/>
    <w:link w:val="703"/>
    <w:uiPriority w:val="34"/>
  </w:style>
  <w:style w:type="character" w:styleId="705">
    <w:name w:val="annotation reference"/>
    <w:basedOn w:val="697"/>
    <w:uiPriority w:val="99"/>
    <w:semiHidden/>
    <w:unhideWhenUsed/>
    <w:rPr>
      <w:sz w:val="16"/>
      <w:szCs w:val="16"/>
    </w:rPr>
  </w:style>
  <w:style w:type="paragraph" w:styleId="706">
    <w:name w:val="annotation text"/>
    <w:basedOn w:val="694"/>
    <w:link w:val="70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707" w:customStyle="1">
    <w:name w:val="Текст примечания Знак"/>
    <w:basedOn w:val="697"/>
    <w:link w:val="706"/>
    <w:uiPriority w:val="99"/>
    <w:semiHidden/>
    <w:rPr>
      <w:sz w:val="20"/>
      <w:szCs w:val="20"/>
    </w:rPr>
  </w:style>
  <w:style w:type="paragraph" w:styleId="708">
    <w:name w:val="annotation subject"/>
    <w:basedOn w:val="706"/>
    <w:next w:val="706"/>
    <w:link w:val="709"/>
    <w:uiPriority w:val="99"/>
    <w:semiHidden/>
    <w:unhideWhenUsed/>
    <w:rPr>
      <w:b/>
      <w:bCs/>
    </w:rPr>
  </w:style>
  <w:style w:type="character" w:styleId="709" w:customStyle="1">
    <w:name w:val="Тема примечания Знак"/>
    <w:basedOn w:val="707"/>
    <w:link w:val="708"/>
    <w:uiPriority w:val="99"/>
    <w:semiHidden/>
    <w:rPr>
      <w:b/>
      <w:bCs/>
      <w:sz w:val="20"/>
      <w:szCs w:val="20"/>
    </w:rPr>
  </w:style>
  <w:style w:type="character" w:styleId="710" w:customStyle="1">
    <w:name w:val="Заголовок 2 Знак"/>
    <w:basedOn w:val="697"/>
    <w:link w:val="695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711">
    <w:name w:val="Header"/>
    <w:basedOn w:val="694"/>
    <w:link w:val="7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2" w:customStyle="1">
    <w:name w:val="Верхний колонтитул Знак"/>
    <w:basedOn w:val="697"/>
    <w:link w:val="711"/>
    <w:uiPriority w:val="99"/>
  </w:style>
  <w:style w:type="paragraph" w:styleId="713">
    <w:name w:val="Footer"/>
    <w:basedOn w:val="694"/>
    <w:link w:val="71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Нижний колонтитул Знак"/>
    <w:basedOn w:val="697"/>
    <w:link w:val="713"/>
    <w:uiPriority w:val="99"/>
  </w:style>
  <w:style w:type="paragraph" w:styleId="715">
    <w:name w:val="Normal (Web)"/>
    <w:basedOn w:val="694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6">
    <w:name w:val="Emphasis"/>
    <w:basedOn w:val="697"/>
    <w:uiPriority w:val="20"/>
    <w:rPr>
      <w:i/>
      <w:iCs/>
    </w:rPr>
  </w:style>
  <w:style w:type="character" w:styleId="717" w:customStyle="1">
    <w:name w:val="Заголовок 3 Знак"/>
    <w:basedOn w:val="697"/>
    <w:link w:val="696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18">
    <w:name w:val="Strong"/>
    <w:basedOn w:val="697"/>
    <w:uiPriority w:val="22"/>
    <w:rPr>
      <w:b/>
      <w:bCs/>
    </w:rPr>
  </w:style>
  <w:style w:type="character" w:styleId="719">
    <w:name w:val="Hyperlink"/>
    <w:basedOn w:val="697"/>
    <w:uiPriority w:val="99"/>
    <w:semiHidden/>
    <w:unhideWhenUsed/>
    <w:rPr>
      <w:color w:val="0000ff"/>
      <w:u w:val="single"/>
    </w:rPr>
  </w:style>
  <w:style w:type="paragraph" w:styleId="720">
    <w:name w:val="Balloon Text"/>
    <w:basedOn w:val="694"/>
    <w:link w:val="7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21" w:customStyle="1">
    <w:name w:val="Текст выноски Знак"/>
    <w:basedOn w:val="697"/>
    <w:link w:val="72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Р7-Офис/2026.3.1.3617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Слободенюк Ирина Андреевна</dc:creator>
  <cp:keywords/>
  <dc:description/>
  <cp:lastModifiedBy>sakorotina@pk.gov</cp:lastModifiedBy>
  <cp:revision>7</cp:revision>
  <dcterms:created xsi:type="dcterms:W3CDTF">2026-10-30T09:02:00Z</dcterms:created>
  <dcterms:modified xsi:type="dcterms:W3CDTF">2026-11-02T08:53:49Z</dcterms:modified>
</cp:coreProperties>
</file>