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907" w:rsidRDefault="009E3D4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F6907" w:rsidRDefault="001F6907">
      <w:pPr>
        <w:spacing w:after="0" w:line="408" w:lineRule="auto"/>
        <w:ind w:left="120"/>
        <w:jc w:val="center"/>
      </w:pPr>
    </w:p>
    <w:p w:rsidR="001F6907" w:rsidRDefault="001F6907">
      <w:pPr>
        <w:spacing w:after="0" w:line="408" w:lineRule="auto"/>
        <w:ind w:left="120"/>
        <w:jc w:val="center"/>
      </w:pPr>
    </w:p>
    <w:p w:rsidR="001F6907" w:rsidRDefault="009E3D4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1F6907" w:rsidRDefault="001F6907">
      <w:pPr>
        <w:spacing w:after="0"/>
        <w:ind w:left="120"/>
      </w:pPr>
    </w:p>
    <w:p w:rsidR="001F6907" w:rsidRDefault="001F6907">
      <w:pPr>
        <w:spacing w:after="0"/>
        <w:ind w:left="120"/>
      </w:pPr>
    </w:p>
    <w:p w:rsidR="001F6907" w:rsidRDefault="001F6907">
      <w:pPr>
        <w:spacing w:after="0"/>
        <w:ind w:left="120"/>
      </w:pPr>
    </w:p>
    <w:p w:rsidR="001F6907" w:rsidRDefault="001F6907">
      <w:pPr>
        <w:spacing w:after="0"/>
        <w:ind w:left="120"/>
      </w:pPr>
    </w:p>
    <w:p w:rsidR="001F6907" w:rsidRDefault="001F6907">
      <w:pPr>
        <w:spacing w:after="0"/>
        <w:ind w:left="120"/>
      </w:pPr>
      <w:bookmarkStart w:id="0" w:name="_GoBack"/>
      <w:bookmarkEnd w:id="0"/>
    </w:p>
    <w:p w:rsidR="001F6907" w:rsidRDefault="001F6907">
      <w:pPr>
        <w:spacing w:after="0"/>
        <w:ind w:left="120"/>
      </w:pPr>
    </w:p>
    <w:p w:rsidR="001F6907" w:rsidRDefault="001F6907">
      <w:pPr>
        <w:spacing w:after="0"/>
        <w:ind w:left="120"/>
      </w:pPr>
    </w:p>
    <w:p w:rsidR="001F6907" w:rsidRDefault="001F6907">
      <w:pPr>
        <w:spacing w:after="0"/>
        <w:ind w:left="120"/>
      </w:pPr>
    </w:p>
    <w:p w:rsidR="001F6907" w:rsidRDefault="001F6907">
      <w:pPr>
        <w:spacing w:after="0"/>
        <w:ind w:left="120"/>
      </w:pPr>
    </w:p>
    <w:p w:rsidR="001F6907" w:rsidRDefault="009E3D4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F6907" w:rsidRDefault="009E3D4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10719359)</w:t>
      </w:r>
    </w:p>
    <w:p w:rsidR="001F6907" w:rsidRDefault="001F6907">
      <w:pPr>
        <w:spacing w:after="0"/>
        <w:ind w:left="120"/>
        <w:jc w:val="center"/>
      </w:pPr>
    </w:p>
    <w:p w:rsidR="001F6907" w:rsidRDefault="009E3D4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«Геометрия. Базовый </w:t>
      </w:r>
      <w:r>
        <w:rPr>
          <w:rFonts w:ascii="Times New Roman" w:hAnsi="Times New Roman"/>
          <w:b/>
          <w:color w:val="000000"/>
          <w:sz w:val="28"/>
        </w:rPr>
        <w:t>уровень»</w:t>
      </w:r>
    </w:p>
    <w:p w:rsidR="001F6907" w:rsidRDefault="009E3D4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  <w:jc w:val="center"/>
      </w:pPr>
    </w:p>
    <w:p w:rsidR="001F6907" w:rsidRDefault="001F6907">
      <w:pPr>
        <w:spacing w:after="0"/>
        <w:ind w:left="120"/>
      </w:pPr>
    </w:p>
    <w:p w:rsidR="001F6907" w:rsidRDefault="001F6907">
      <w:pPr>
        <w:sectPr w:rsidR="001F690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507904"/>
    </w:p>
    <w:p w:rsidR="001F6907" w:rsidRDefault="009E3D47">
      <w:pPr>
        <w:spacing w:after="0" w:line="264" w:lineRule="auto"/>
        <w:ind w:left="120"/>
        <w:jc w:val="both"/>
      </w:pPr>
      <w:bookmarkStart w:id="2" w:name="block-88507903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</w:t>
      </w:r>
      <w:r>
        <w:rPr>
          <w:rFonts w:ascii="Times New Roman" w:hAnsi="Times New Roman"/>
          <w:color w:val="000000"/>
          <w:sz w:val="28"/>
        </w:rPr>
        <w:t xml:space="preserve">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</w:t>
      </w:r>
      <w:r>
        <w:rPr>
          <w:rFonts w:ascii="Times New Roman" w:hAnsi="Times New Roman"/>
          <w:color w:val="000000"/>
          <w:sz w:val="28"/>
        </w:rPr>
        <w:t xml:space="preserve">и непрерывного образования, целостность общекультурного, личностного и познавательного развития личности обучающихся. 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УЧЕБНОГО КУРСА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Важность учебного курса геометрии на уровне среднего общего образования обусловлена практической </w:t>
      </w:r>
      <w:r>
        <w:rPr>
          <w:rFonts w:ascii="Times New Roman" w:hAnsi="Times New Roman"/>
          <w:color w:val="000000"/>
          <w:sz w:val="28"/>
        </w:rPr>
        <w:t>значимостью метапредметных и предметных результатов обучения геометрии в направлении личностного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</w:t>
      </w:r>
      <w:r>
        <w:rPr>
          <w:rFonts w:ascii="Times New Roman" w:hAnsi="Times New Roman"/>
          <w:color w:val="000000"/>
          <w:sz w:val="28"/>
        </w:rPr>
        <w:t>й о сущности и происхождении геометрических абстракций, соотношении реального и идеального, 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</w:t>
      </w:r>
      <w:r>
        <w:rPr>
          <w:rFonts w:ascii="Times New Roman" w:hAnsi="Times New Roman"/>
          <w:color w:val="000000"/>
          <w:sz w:val="28"/>
        </w:rPr>
        <w:t xml:space="preserve"> и в практике способствует формированию научного мировоззрения учащихся, а также качеств мышления, необходимых для адаптации в современном обществе.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Геометрия является одним из базовых предметов на уровне среднего общего образования, так как обеспечивает в</w:t>
      </w:r>
      <w:r>
        <w:rPr>
          <w:rFonts w:ascii="Times New Roman" w:hAnsi="Times New Roman"/>
          <w:color w:val="000000"/>
          <w:sz w:val="28"/>
        </w:rPr>
        <w:t xml:space="preserve">озможность изучения как дисциплин естественно-научной направленности, так и гуманитарной.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</w:t>
      </w:r>
      <w:r>
        <w:rPr>
          <w:rFonts w:ascii="Times New Roman" w:hAnsi="Times New Roman"/>
          <w:color w:val="000000"/>
          <w:sz w:val="28"/>
        </w:rPr>
        <w:t>, умение выдвигать и опровергать гипотезы непосредственно используются при решении задач естественно-научного цикла, в частности из курса физики.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ориентироваться в пространстве играет существенную роль во всех областях деятельности человека. Ориента</w:t>
      </w:r>
      <w:r>
        <w:rPr>
          <w:rFonts w:ascii="Times New Roman" w:hAnsi="Times New Roman"/>
          <w:color w:val="000000"/>
          <w:sz w:val="28"/>
        </w:rPr>
        <w:t>ция человека во времени и пространстве ― необходимое условие его социального бытия, форма отражения окружающего мира, условие успешного познания и активного преобразования действительности. Оперирование пространственными образами объединяет разные виды уче</w:t>
      </w:r>
      <w:r>
        <w:rPr>
          <w:rFonts w:ascii="Times New Roman" w:hAnsi="Times New Roman"/>
          <w:color w:val="000000"/>
          <w:sz w:val="28"/>
        </w:rPr>
        <w:t xml:space="preserve">бной и трудовой деятельности, </w:t>
      </w:r>
      <w:r>
        <w:rPr>
          <w:rFonts w:ascii="Times New Roman" w:hAnsi="Times New Roman"/>
          <w:color w:val="000000"/>
          <w:sz w:val="28"/>
        </w:rPr>
        <w:lastRenderedPageBreak/>
        <w:t>является одним из профессионально важных качеств, поэтому актуальна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</w:t>
      </w:r>
      <w:r>
        <w:rPr>
          <w:rFonts w:ascii="Times New Roman" w:hAnsi="Times New Roman"/>
          <w:color w:val="000000"/>
          <w:sz w:val="28"/>
        </w:rPr>
        <w:t xml:space="preserve">льности по многим направлениям.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Цель освоения программы учебного курса «Геометрия» на базовом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</w:t>
      </w:r>
      <w:r>
        <w:rPr>
          <w:rFonts w:ascii="Times New Roman" w:hAnsi="Times New Roman"/>
          <w:color w:val="000000"/>
          <w:sz w:val="28"/>
        </w:rPr>
        <w:t>ских знаний и действий, специфичных геометрии, возможности успешного продолжения образования по специальностям, не связанным с прикладным использованием геометрии.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геометрии на базовом уровне предназначена для обучающихся средней школы, не исп</w:t>
      </w:r>
      <w:r>
        <w:rPr>
          <w:rFonts w:ascii="Times New Roman" w:hAnsi="Times New Roman"/>
          <w:color w:val="000000"/>
          <w:sz w:val="28"/>
        </w:rPr>
        <w:t>ытывавших значительных затруднений на уровне основного общего образования. Таким образом, обучающиеся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</w:t>
      </w:r>
      <w:r>
        <w:rPr>
          <w:rFonts w:ascii="Times New Roman" w:hAnsi="Times New Roman"/>
          <w:color w:val="000000"/>
          <w:sz w:val="28"/>
        </w:rPr>
        <w:t>о, они имеют возможность изучить геометрию более глубоко, если в дальнейшем возникнет необходимость в геометрических знаниях в профессиональной деятельности.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цели освоения программы обеспечивается решением соответствующих задач. Приоритетными за</w:t>
      </w:r>
      <w:r>
        <w:rPr>
          <w:rFonts w:ascii="Times New Roman" w:hAnsi="Times New Roman"/>
          <w:color w:val="000000"/>
          <w:sz w:val="28"/>
        </w:rPr>
        <w:t xml:space="preserve">дачами освоения курса «Геометрии» на базовом уровне в 10―11 классах являются: </w:t>
      </w:r>
    </w:p>
    <w:p w:rsidR="001F6907" w:rsidRDefault="009E3D4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представления о геометрии как части мировой культуры и осознание её взаимосвязи с окружающим миром;</w:t>
      </w:r>
    </w:p>
    <w:p w:rsidR="001F6907" w:rsidRDefault="009E3D4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представления о многогранниках и телах вращения как</w:t>
      </w:r>
      <w:r>
        <w:rPr>
          <w:rFonts w:ascii="Times New Roman" w:hAnsi="Times New Roman"/>
          <w:color w:val="000000"/>
          <w:sz w:val="28"/>
        </w:rPr>
        <w:t xml:space="preserve"> о важнейших математических моделях, позволяющих описывать и изучать разные явления окружающего мира; </w:t>
      </w:r>
    </w:p>
    <w:p w:rsidR="001F6907" w:rsidRDefault="009E3D4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:rsidR="001F6907" w:rsidRDefault="009E3D4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методами решения задач на построения на</w:t>
      </w:r>
      <w:r>
        <w:rPr>
          <w:rFonts w:ascii="Times New Roman" w:hAnsi="Times New Roman"/>
          <w:color w:val="000000"/>
          <w:sz w:val="28"/>
        </w:rPr>
        <w:t xml:space="preserve"> изображениях пространственных фигур; </w:t>
      </w:r>
    </w:p>
    <w:p w:rsidR="001F6907" w:rsidRDefault="009E3D4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оперировать основными понятиями о многогранниках и телах вращения и их основными свойствами;</w:t>
      </w:r>
    </w:p>
    <w:p w:rsidR="001F6907" w:rsidRDefault="009E3D4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алгоритмами решения основных типов задач; формирование умения проводить несложные доказательны</w:t>
      </w:r>
      <w:r>
        <w:rPr>
          <w:rFonts w:ascii="Times New Roman" w:hAnsi="Times New Roman"/>
          <w:color w:val="000000"/>
          <w:sz w:val="28"/>
        </w:rPr>
        <w:t>е рассуждения в ходе решения стереометрических задач и задач с практическим содержанием;</w:t>
      </w:r>
    </w:p>
    <w:p w:rsidR="001F6907" w:rsidRDefault="009E3D4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:rsidR="001F6907" w:rsidRDefault="009E3D4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формирование функциональной</w:t>
      </w:r>
      <w:r>
        <w:rPr>
          <w:rFonts w:ascii="Times New Roman" w:hAnsi="Times New Roman"/>
          <w:color w:val="000000"/>
          <w:sz w:val="28"/>
        </w:rPr>
        <w:t xml:space="preserve"> грамотности, релевантной геометрии: умение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</w:t>
      </w:r>
      <w:r>
        <w:rPr>
          <w:rFonts w:ascii="Times New Roman" w:hAnsi="Times New Roman"/>
          <w:color w:val="000000"/>
          <w:sz w:val="28"/>
        </w:rPr>
        <w:t>ыке геометрии и создавать геометрические модели, применять освоенный геометрический аппарат для решения практико-ориентированных задач, интерпретировать и оценивать полученные результаты.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Отличительной особенностью программы является включение в курс стере</w:t>
      </w:r>
      <w:r>
        <w:rPr>
          <w:rFonts w:ascii="Times New Roman" w:hAnsi="Times New Roman"/>
          <w:color w:val="000000"/>
          <w:sz w:val="28"/>
        </w:rPr>
        <w:t>ометрии в начале его изучения задач, решаемых на уровне интуитивного познания, и определённым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</w:t>
      </w:r>
      <w:r>
        <w:rPr>
          <w:rFonts w:ascii="Times New Roman" w:hAnsi="Times New Roman"/>
          <w:color w:val="000000"/>
          <w:sz w:val="28"/>
        </w:rPr>
        <w:t xml:space="preserve">ет к дальнейшему изучению предмета.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Предпочтение отдаётся наглядно-конструктивному методу обучения,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</w:t>
      </w:r>
      <w:r>
        <w:rPr>
          <w:rFonts w:ascii="Times New Roman" w:hAnsi="Times New Roman"/>
          <w:color w:val="000000"/>
          <w:sz w:val="28"/>
        </w:rPr>
        <w:t>урсе стереометрии проводится за счёт решения задач на создание пространственных образов и задач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</w:t>
      </w:r>
      <w:r>
        <w:rPr>
          <w:rFonts w:ascii="Times New Roman" w:hAnsi="Times New Roman"/>
          <w:color w:val="000000"/>
          <w:sz w:val="28"/>
        </w:rPr>
        <w:t xml:space="preserve">ысленного изменения его исходного содержания.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содержательные линии курса «Геометрии»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</w:t>
      </w:r>
      <w:r>
        <w:rPr>
          <w:rFonts w:ascii="Times New Roman" w:hAnsi="Times New Roman"/>
          <w:color w:val="000000"/>
          <w:sz w:val="28"/>
        </w:rPr>
        <w:t>пределяется не только по содержательным линиям, но и по годам обучения на уровне среднего общего образования.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</w:t>
      </w:r>
      <w:r>
        <w:rPr>
          <w:rFonts w:ascii="Times New Roman" w:hAnsi="Times New Roman"/>
          <w:color w:val="000000"/>
          <w:sz w:val="28"/>
        </w:rPr>
        <w:t xml:space="preserve"> образом, чтобы овладение геометрическими понятиями и навыками осуществлялось последовательно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</w:t>
      </w:r>
      <w:r>
        <w:rPr>
          <w:rFonts w:ascii="Times New Roman" w:hAnsi="Times New Roman"/>
          <w:color w:val="000000"/>
          <w:sz w:val="28"/>
        </w:rPr>
        <w:t>яя её, образуя прочные множественные связи.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left="120"/>
        <w:jc w:val="both"/>
      </w:pPr>
      <w:bookmarkStart w:id="3" w:name="_Toc118726595"/>
      <w:bookmarkEnd w:id="3"/>
      <w:r>
        <w:rPr>
          <w:rFonts w:ascii="Times New Roman" w:hAnsi="Times New Roman"/>
          <w:b/>
          <w:color w:val="000000"/>
          <w:sz w:val="28"/>
        </w:rPr>
        <w:t>МЕСТО УЧЕБНОГО КУРСА В УЧЕБНОМ ПЛАНЕ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изучение геометрии отводится 2 часа в неделю в 10 классе и 1 час в неделю в 11 классе, всего за два года обучения - 102 учебных часа.</w:t>
      </w:r>
    </w:p>
    <w:p w:rsidR="001F6907" w:rsidRDefault="001F6907">
      <w:pPr>
        <w:sectPr w:rsidR="001F6907">
          <w:pgSz w:w="11906" w:h="16383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after="0" w:line="264" w:lineRule="auto"/>
        <w:ind w:left="120"/>
        <w:jc w:val="both"/>
      </w:pPr>
      <w:bookmarkStart w:id="4" w:name="_Toc118726599"/>
      <w:bookmarkStart w:id="5" w:name="block-88507900"/>
      <w:bookmarkEnd w:id="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КУРСА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left="120"/>
        <w:jc w:val="both"/>
      </w:pPr>
      <w:bookmarkStart w:id="6" w:name="_Toc118726600"/>
      <w:bookmarkEnd w:id="6"/>
      <w:r>
        <w:rPr>
          <w:rFonts w:ascii="Times New Roman" w:hAnsi="Times New Roman"/>
          <w:b/>
          <w:color w:val="000000"/>
          <w:sz w:val="28"/>
        </w:rPr>
        <w:t xml:space="preserve">10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Прямые и плоскости в пространстве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Взаимное расположение прямых в пространстве: пересе</w:t>
      </w:r>
      <w:r>
        <w:rPr>
          <w:rFonts w:ascii="Times New Roman" w:hAnsi="Times New Roman"/>
          <w:color w:val="000000"/>
          <w:sz w:val="28"/>
        </w:rPr>
        <w:t>кающиеся, параллельные и скрещивающиеся прямые. Параллельность прямых и плоскостей в пространстве: параллельные прямые в пространстве; параллельность трёх прямых; параллельность прямой и плоскости. Углы с сонаправленными сторонами; угол между прямыми в про</w:t>
      </w:r>
      <w:r>
        <w:rPr>
          <w:rFonts w:ascii="Times New Roman" w:hAnsi="Times New Roman"/>
          <w:color w:val="000000"/>
          <w:sz w:val="28"/>
        </w:rPr>
        <w:t>странстве. Параллельность плоскостей: параллельные плоскости; свойства параллельных плоскостей. Простейшие пространственные фигуры на плоскости: тетраэдр, куб, параллелепипед; построение сечений.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Перпендикулярность прямой и плоскости: перпендикулярные прям</w:t>
      </w:r>
      <w:r>
        <w:rPr>
          <w:rFonts w:ascii="Times New Roman" w:hAnsi="Times New Roman"/>
          <w:color w:val="000000"/>
          <w:sz w:val="28"/>
        </w:rPr>
        <w:t>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</w:t>
      </w:r>
      <w:r>
        <w:rPr>
          <w:rFonts w:ascii="Times New Roman" w:hAnsi="Times New Roman"/>
          <w:color w:val="000000"/>
          <w:sz w:val="28"/>
        </w:rPr>
        <w:t xml:space="preserve">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Многогранники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многогранника, основные элементы многогранника, выпуклые и невыпуклые многогранники;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n-</w:t>
      </w:r>
      <w:r>
        <w:rPr>
          <w:rFonts w:ascii="Times New Roman" w:hAnsi="Times New Roman"/>
          <w:color w:val="000000"/>
          <w:sz w:val="28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 xml:space="preserve">-угольная пирамида, грани и основание пирамиды; боковая и полная поверхность </w:t>
      </w:r>
      <w:r>
        <w:rPr>
          <w:rFonts w:ascii="Times New Roman" w:hAnsi="Times New Roman"/>
          <w:color w:val="000000"/>
          <w:sz w:val="28"/>
        </w:rPr>
        <w:t>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правильный тетраэдр; куб. Представление о правиль</w:t>
      </w:r>
      <w:r>
        <w:rPr>
          <w:rFonts w:ascii="Times New Roman" w:hAnsi="Times New Roman"/>
          <w:color w:val="000000"/>
          <w:sz w:val="28"/>
        </w:rPr>
        <w:t>ных многогранниках: октаэдр, додекаэдр и икосаэдр. Сечения призмы и пирамиды.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Вычисление элементов много</w:t>
      </w:r>
      <w:r>
        <w:rPr>
          <w:rFonts w:ascii="Times New Roman" w:hAnsi="Times New Roman"/>
          <w:color w:val="000000"/>
          <w:sz w:val="28"/>
        </w:rPr>
        <w:t>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усечённой пи</w:t>
      </w:r>
      <w:r>
        <w:rPr>
          <w:rFonts w:ascii="Times New Roman" w:hAnsi="Times New Roman"/>
          <w:color w:val="000000"/>
          <w:sz w:val="28"/>
        </w:rPr>
        <w:t xml:space="preserve">рамиды. Понятие об объёме. Объём пирамиды, призмы.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Подобные тела в пространстве. Соотношения между площадями поверхностей, объёмами подобных тел.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left="120"/>
        <w:jc w:val="both"/>
      </w:pPr>
      <w:bookmarkStart w:id="7" w:name="_Toc118726601"/>
      <w:bookmarkEnd w:id="7"/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Тела вращения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Цилиндрическая поверхность, образующие цилиндрической поверхности, ось цилиндрическо</w:t>
      </w:r>
      <w:r>
        <w:rPr>
          <w:rFonts w:ascii="Times New Roman" w:hAnsi="Times New Roman"/>
          <w:color w:val="000000"/>
          <w:sz w:val="28"/>
        </w:rPr>
        <w:t xml:space="preserve">й поверхности. Цилиндр: основания и боковая поверхность, образующая и ось; площадь боковой и полной поверхности.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Коническая поверхность, образующие конической поверхности, ось и вершина конической поверхности. Конус: основание и вершина, образующая и ось;</w:t>
      </w:r>
      <w:r>
        <w:rPr>
          <w:rFonts w:ascii="Times New Roman" w:hAnsi="Times New Roman"/>
          <w:color w:val="000000"/>
          <w:sz w:val="28"/>
        </w:rPr>
        <w:t xml:space="preserve"> площадь боковой и полной поверхности. Усечённый конус: образующие и высота; основания и боковая поверхность.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Сфера и шар: центр, радиус, диаметр; площадь поверхности сферы. Взаимное расположение сферы и плоскости; касательная плоскость к сфере; площадь с</w:t>
      </w:r>
      <w:r>
        <w:rPr>
          <w:rFonts w:ascii="Times New Roman" w:hAnsi="Times New Roman"/>
          <w:color w:val="000000"/>
          <w:sz w:val="28"/>
        </w:rPr>
        <w:t xml:space="preserve">феры.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тел вращения на плоскости. Развёртка цилиндра и конуса.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об объёме. Основные свойства объёмов тел. </w:t>
      </w:r>
      <w:r>
        <w:rPr>
          <w:rFonts w:ascii="Times New Roman" w:hAnsi="Times New Roman"/>
          <w:color w:val="000000"/>
          <w:sz w:val="28"/>
        </w:rPr>
        <w:t xml:space="preserve">Теорема об объёме прямоугольного параллелепипеда и следствия из неё. Объём цилиндра, конуса. Объём шара и площадь сферы.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Подобные тела в пространстве. Соотношения между площадями поверхностей, объёмами подобных тел.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Сечения цилиндра (параллельно и </w:t>
      </w:r>
      <w:r>
        <w:rPr>
          <w:rFonts w:ascii="Times New Roman" w:hAnsi="Times New Roman"/>
          <w:color w:val="000000"/>
          <w:sz w:val="28"/>
        </w:rPr>
        <w:t>перпендикулярно оси), сечения конуса (параллельное основанию и проходящее через вершину), сечения шара.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Векторы и координаты в пространстве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Вектор на плоскости и в пространстве. Сложение и вычитание векторов. Умножение вектора на число. Разложение вектора </w:t>
      </w:r>
      <w:r>
        <w:rPr>
          <w:rFonts w:ascii="Times New Roman" w:hAnsi="Times New Roman"/>
          <w:color w:val="000000"/>
          <w:sz w:val="28"/>
        </w:rPr>
        <w:t xml:space="preserve">по трём некомпланарным векторам. Правило параллелепипеда. Решение задач, связанных с применением правил действий с векторами. Прямоугольная система </w:t>
      </w:r>
      <w:r>
        <w:rPr>
          <w:rFonts w:ascii="Times New Roman" w:hAnsi="Times New Roman"/>
          <w:color w:val="000000"/>
          <w:sz w:val="28"/>
        </w:rPr>
        <w:lastRenderedPageBreak/>
        <w:t>координат в пространстве. Координаты вектора. Простейшие задачи в координатах. Угол между векторами. Скалярн</w:t>
      </w:r>
      <w:r>
        <w:rPr>
          <w:rFonts w:ascii="Times New Roman" w:hAnsi="Times New Roman"/>
          <w:color w:val="000000"/>
          <w:sz w:val="28"/>
        </w:rPr>
        <w:t>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:rsidR="001F6907" w:rsidRDefault="001F6907">
      <w:pPr>
        <w:sectPr w:rsidR="001F6907">
          <w:pgSz w:w="11906" w:h="16383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after="0" w:line="264" w:lineRule="auto"/>
        <w:ind w:left="120"/>
        <w:jc w:val="both"/>
      </w:pPr>
      <w:bookmarkStart w:id="8" w:name="_Toc118726577"/>
      <w:bookmarkStart w:id="9" w:name="block-88507899"/>
      <w:bookmarkEnd w:id="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left="120"/>
        <w:jc w:val="both"/>
      </w:pPr>
      <w:bookmarkStart w:id="10" w:name="_Toc118726578"/>
      <w:bookmarkEnd w:id="10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учебного предмета «Математик</w:t>
      </w:r>
      <w:r>
        <w:rPr>
          <w:rFonts w:ascii="Times New Roman" w:hAnsi="Times New Roman"/>
          <w:color w:val="000000"/>
          <w:sz w:val="28"/>
        </w:rPr>
        <w:t>а» характеризуются: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Гражданское воспитание: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</w:t>
      </w:r>
      <w:r>
        <w:rPr>
          <w:rFonts w:ascii="Times New Roman" w:hAnsi="Times New Roman"/>
          <w:color w:val="000000"/>
          <w:sz w:val="28"/>
        </w:rPr>
        <w:t>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Патриотическое воспитание:</w:t>
      </w:r>
    </w:p>
    <w:p w:rsidR="001F6907" w:rsidRDefault="009E3D47">
      <w:pPr>
        <w:shd w:val="clear" w:color="auto" w:fill="FFFFFF"/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российской гражданской идентичности, уважения к прошлому и настоящему росси</w:t>
      </w:r>
      <w:r>
        <w:rPr>
          <w:rFonts w:ascii="Times New Roman" w:hAnsi="Times New Roman"/>
          <w:color w:val="000000"/>
          <w:sz w:val="28"/>
        </w:rPr>
        <w:t>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осознанием духовных ценностей </w:t>
      </w:r>
      <w:r>
        <w:rPr>
          <w:rFonts w:ascii="Times New Roman" w:hAnsi="Times New Roman"/>
          <w:color w:val="000000"/>
          <w:sz w:val="28"/>
        </w:rPr>
        <w:t>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</w:t>
      </w:r>
      <w:r>
        <w:rPr>
          <w:rFonts w:ascii="Times New Roman" w:hAnsi="Times New Roman"/>
          <w:color w:val="000000"/>
          <w:sz w:val="28"/>
        </w:rPr>
        <w:t>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Физическое воспитание: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умения применять математические</w:t>
      </w:r>
      <w:r>
        <w:rPr>
          <w:rFonts w:ascii="Times New Roman" w:hAnsi="Times New Roman"/>
          <w:color w:val="000000"/>
          <w:sz w:val="28"/>
        </w:rPr>
        <w:t xml:space="preserve">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</w:t>
      </w:r>
      <w:r>
        <w:rPr>
          <w:rFonts w:ascii="Times New Roman" w:hAnsi="Times New Roman"/>
          <w:color w:val="000000"/>
          <w:sz w:val="28"/>
        </w:rPr>
        <w:t>вительной деятельностью.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</w:t>
      </w:r>
      <w:r>
        <w:rPr>
          <w:rFonts w:ascii="Times New Roman" w:hAnsi="Times New Roman"/>
          <w:color w:val="000000"/>
          <w:sz w:val="28"/>
        </w:rPr>
        <w:t xml:space="preserve"> реализовывать собственные жизненные планы; </w:t>
      </w:r>
      <w:r>
        <w:rPr>
          <w:rFonts w:ascii="Times New Roman" w:hAnsi="Times New Roman"/>
          <w:color w:val="000000"/>
          <w:sz w:val="28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</w:t>
      </w:r>
      <w:r>
        <w:rPr>
          <w:rFonts w:ascii="Times New Roman" w:hAnsi="Times New Roman"/>
          <w:b/>
          <w:color w:val="000000"/>
          <w:sz w:val="28"/>
        </w:rPr>
        <w:t>тание: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</w:t>
      </w:r>
      <w:r>
        <w:rPr>
          <w:rFonts w:ascii="Times New Roman" w:hAnsi="Times New Roman"/>
          <w:color w:val="000000"/>
          <w:sz w:val="28"/>
        </w:rPr>
        <w:t>решения задач в области окружающей среды, планирования поступков и оценки их возможных последствий для окружающей среды.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  <w:r>
        <w:rPr>
          <w:rFonts w:ascii="Times New Roman" w:hAnsi="Times New Roman"/>
          <w:color w:val="000000"/>
          <w:sz w:val="28"/>
          <w:u w:val="single"/>
        </w:rPr>
        <w:t xml:space="preserve"> 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мировоззрения, соответствующего современному уровню развития науки и общественной практи</w:t>
      </w:r>
      <w:r>
        <w:rPr>
          <w:rFonts w:ascii="Times New Roman" w:hAnsi="Times New Roman"/>
          <w:color w:val="000000"/>
          <w:sz w:val="28"/>
        </w:rPr>
        <w:t>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</w:t>
      </w:r>
      <w:r>
        <w:rPr>
          <w:rFonts w:ascii="Times New Roman" w:hAnsi="Times New Roman"/>
          <w:color w:val="000000"/>
          <w:sz w:val="28"/>
        </w:rPr>
        <w:t>ледовательскую деятельность индивидуально и в группе.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left="120"/>
        <w:jc w:val="both"/>
      </w:pPr>
      <w:bookmarkStart w:id="11" w:name="_Toc118726579"/>
      <w:bookmarkEnd w:id="11"/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>познавательные</w:t>
      </w:r>
      <w:r>
        <w:rPr>
          <w:rFonts w:ascii="Times New Roman" w:hAnsi="Times New Roman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</w:t>
      </w:r>
      <w:r>
        <w:rPr>
          <w:rFonts w:ascii="Times New Roman" w:hAnsi="Times New Roman"/>
          <w:i/>
          <w:color w:val="000000"/>
          <w:sz w:val="28"/>
        </w:rPr>
        <w:t>менение логических, исследовательских операций, умений работать с информацией)</w:t>
      </w:r>
      <w:r>
        <w:rPr>
          <w:rFonts w:ascii="Times New Roman" w:hAnsi="Times New Roman"/>
          <w:color w:val="000000"/>
          <w:sz w:val="28"/>
        </w:rPr>
        <w:t>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F6907" w:rsidRDefault="009E3D4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>
        <w:rPr>
          <w:rFonts w:ascii="Times New Roman" w:hAnsi="Times New Roman"/>
          <w:color w:val="000000"/>
          <w:sz w:val="28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1F6907" w:rsidRDefault="009E3D4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1F6907" w:rsidRDefault="009E3D4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матема</w:t>
      </w:r>
      <w:r>
        <w:rPr>
          <w:rFonts w:ascii="Times New Roman" w:hAnsi="Times New Roman"/>
          <w:color w:val="000000"/>
          <w:sz w:val="28"/>
        </w:rPr>
        <w:t xml:space="preserve">тические закономерности, взаимосвязи и противоречия в фактах, данных, наблюдениях и утверждениях; </w:t>
      </w:r>
      <w:r>
        <w:rPr>
          <w:rFonts w:ascii="Times New Roman" w:hAnsi="Times New Roman"/>
          <w:color w:val="000000"/>
          <w:sz w:val="28"/>
        </w:rPr>
        <w:lastRenderedPageBreak/>
        <w:t xml:space="preserve">предлагать критерии для выявления закономерностей и противоречий; </w:t>
      </w:r>
    </w:p>
    <w:p w:rsidR="001F6907" w:rsidRDefault="009E3D4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</w:t>
      </w:r>
      <w:r>
        <w:rPr>
          <w:rFonts w:ascii="Times New Roman" w:hAnsi="Times New Roman"/>
          <w:color w:val="000000"/>
          <w:sz w:val="28"/>
        </w:rPr>
        <w:t>заключений по аналогии;</w:t>
      </w:r>
    </w:p>
    <w:p w:rsidR="001F6907" w:rsidRDefault="009E3D4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1F6907" w:rsidRDefault="009E3D4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</w:t>
      </w:r>
      <w:r>
        <w:rPr>
          <w:rFonts w:ascii="Times New Roman" w:hAnsi="Times New Roman"/>
          <w:color w:val="000000"/>
          <w:sz w:val="28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1F6907" w:rsidRDefault="009E3D4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вопросы как исследовательский инструмент познания; формулировать вопросы, фиксирующие </w:t>
      </w:r>
      <w:r>
        <w:rPr>
          <w:rFonts w:ascii="Times New Roman" w:hAnsi="Times New Roman"/>
          <w:color w:val="000000"/>
          <w:sz w:val="28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1F6907" w:rsidRDefault="009E3D4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>
        <w:rPr>
          <w:rFonts w:ascii="Times New Roman" w:hAnsi="Times New Roman"/>
          <w:color w:val="000000"/>
          <w:sz w:val="28"/>
        </w:rPr>
        <w:t>ыявлению зависимостей между объектами, явлениями, процессами;</w:t>
      </w:r>
    </w:p>
    <w:p w:rsidR="001F6907" w:rsidRDefault="009E3D4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F6907" w:rsidRDefault="009E3D4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</w:t>
      </w:r>
      <w:r>
        <w:rPr>
          <w:rFonts w:ascii="Times New Roman" w:hAnsi="Times New Roman"/>
          <w:color w:val="000000"/>
          <w:sz w:val="28"/>
        </w:rPr>
        <w:t>е развитие процесса, а также выдвигать предположения о его развитии в новых условиях.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F6907" w:rsidRDefault="009E3D4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1F6907" w:rsidRDefault="009E3D4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информацию из источников различных типов, </w:t>
      </w:r>
      <w:r>
        <w:rPr>
          <w:rFonts w:ascii="Times New Roman" w:hAnsi="Times New Roman"/>
          <w:color w:val="000000"/>
          <w:sz w:val="28"/>
        </w:rPr>
        <w:t>анализировать, систематизировать и интерпретировать информацию различных видов и форм представления;</w:t>
      </w:r>
    </w:p>
    <w:p w:rsidR="001F6907" w:rsidRDefault="009E3D4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1F6907" w:rsidRDefault="009E3D4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</w:t>
      </w:r>
      <w:r>
        <w:rPr>
          <w:rFonts w:ascii="Times New Roman" w:hAnsi="Times New Roman"/>
          <w:color w:val="000000"/>
          <w:sz w:val="28"/>
        </w:rPr>
        <w:t>ым критериям.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i/>
          <w:color w:val="000000"/>
          <w:sz w:val="28"/>
        </w:rPr>
        <w:t>действия, обеспечивают сформированность социальных навыков обучающихся.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1F6907" w:rsidRDefault="009E3D4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</w:t>
      </w:r>
      <w:r>
        <w:rPr>
          <w:rFonts w:ascii="Times New Roman" w:hAnsi="Times New Roman"/>
          <w:color w:val="000000"/>
          <w:sz w:val="28"/>
        </w:rPr>
        <w:t xml:space="preserve">ния в устных и письменных текстах, давать пояснения по ходу решения задачи, комментировать полученный результат; </w:t>
      </w:r>
    </w:p>
    <w:p w:rsidR="001F6907" w:rsidRDefault="009E3D4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</w:t>
      </w:r>
      <w:r>
        <w:rPr>
          <w:rFonts w:ascii="Times New Roman" w:hAnsi="Times New Roman"/>
          <w:color w:val="000000"/>
          <w:sz w:val="28"/>
        </w:rPr>
        <w:t>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1F6907" w:rsidRDefault="009E3D4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проекта; самостояте</w:t>
      </w:r>
      <w:r>
        <w:rPr>
          <w:rFonts w:ascii="Times New Roman" w:hAnsi="Times New Roman"/>
          <w:color w:val="000000"/>
          <w:sz w:val="28"/>
        </w:rPr>
        <w:t>льно выбирать формат выступления с учётом задач презентации и особенностей аудитории.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1F6907" w:rsidRDefault="009E3D47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</w:t>
      </w:r>
      <w:r>
        <w:rPr>
          <w:rFonts w:ascii="Times New Roman" w:hAnsi="Times New Roman"/>
          <w:color w:val="000000"/>
          <w:sz w:val="28"/>
        </w:rPr>
        <w:t>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1F6907" w:rsidRDefault="009E3D47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</w:t>
      </w:r>
      <w:r>
        <w:rPr>
          <w:rFonts w:ascii="Times New Roman" w:hAnsi="Times New Roman"/>
          <w:color w:val="000000"/>
          <w:sz w:val="28"/>
        </w:rPr>
        <w:t>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>
        <w:rPr>
          <w:rFonts w:ascii="Times New Roman" w:hAnsi="Times New Roman"/>
          <w:i/>
          <w:color w:val="000000"/>
          <w:sz w:val="28"/>
        </w:rPr>
        <w:t xml:space="preserve">действия, обеспечивают формирование смысловых установок </w:t>
      </w:r>
      <w:r>
        <w:rPr>
          <w:rFonts w:ascii="Times New Roman" w:hAnsi="Times New Roman"/>
          <w:i/>
          <w:color w:val="000000"/>
          <w:sz w:val="28"/>
        </w:rPr>
        <w:t>и жизненных навыков личности</w:t>
      </w:r>
      <w:r>
        <w:rPr>
          <w:rFonts w:ascii="Times New Roman" w:hAnsi="Times New Roman"/>
          <w:color w:val="000000"/>
          <w:sz w:val="28"/>
        </w:rPr>
        <w:t>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F6907" w:rsidRDefault="009E3D47">
      <w:pPr>
        <w:numPr>
          <w:ilvl w:val="0"/>
          <w:numId w:val="7"/>
        </w:numPr>
        <w:spacing w:after="0"/>
      </w:pPr>
      <w:r>
        <w:rPr>
          <w:rFonts w:ascii="Times New Roman" w:hAnsi="Times New Roman"/>
          <w:color w:val="000000"/>
          <w:sz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</w:t>
      </w:r>
      <w:r>
        <w:rPr>
          <w:rFonts w:ascii="Times New Roman" w:hAnsi="Times New Roman"/>
          <w:b/>
          <w:color w:val="000000"/>
          <w:sz w:val="28"/>
        </w:rPr>
        <w:t>ль:</w:t>
      </w:r>
    </w:p>
    <w:p w:rsidR="001F6907" w:rsidRDefault="009E3D47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1F6907" w:rsidRDefault="009E3D47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</w:t>
      </w:r>
      <w:r>
        <w:rPr>
          <w:rFonts w:ascii="Times New Roman" w:hAnsi="Times New Roman"/>
          <w:color w:val="000000"/>
          <w:sz w:val="28"/>
        </w:rPr>
        <w:t xml:space="preserve">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1F6907" w:rsidRDefault="009E3D47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оценивать соответствие результата цели и условиям, объяснять причины достижения или недостижения результатов </w:t>
      </w:r>
      <w:r>
        <w:rPr>
          <w:rFonts w:ascii="Times New Roman" w:hAnsi="Times New Roman"/>
          <w:color w:val="000000"/>
          <w:sz w:val="28"/>
        </w:rPr>
        <w:t>деятельности, находить ошибку, давать оценку приобретённому опыту.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left="120"/>
        <w:jc w:val="both"/>
      </w:pPr>
      <w:bookmarkStart w:id="12" w:name="_Toc118726597"/>
      <w:bookmarkEnd w:id="12"/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точка, прямая, плоскость.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аксиомы стереометрии и следствия из них при решении геометрических задач.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</w:t>
      </w:r>
      <w:r>
        <w:rPr>
          <w:rFonts w:ascii="Times New Roman" w:hAnsi="Times New Roman"/>
          <w:color w:val="000000"/>
          <w:sz w:val="28"/>
        </w:rPr>
        <w:t xml:space="preserve"> параллельность и перпендикулярность прямых и плоскостей.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взаимное расположение прямых и плоскостей в пространстве.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двугранный угол, грани двугранного угла, ребро двугранного угла; линейный угол двугранного угла; гра</w:t>
      </w:r>
      <w:r>
        <w:rPr>
          <w:rFonts w:ascii="Times New Roman" w:hAnsi="Times New Roman"/>
          <w:color w:val="000000"/>
          <w:sz w:val="28"/>
        </w:rPr>
        <w:t>дусная мера двугранного угла.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многогранник, выпуклый и невыпуклый многогранник, элементы многогранника, правильный многогранник.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основные виды многогранников (пирамида; призма, прямоугольный параллелепипед, куб).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</w:t>
      </w:r>
      <w:r>
        <w:rPr>
          <w:rFonts w:ascii="Times New Roman" w:hAnsi="Times New Roman"/>
          <w:color w:val="000000"/>
          <w:sz w:val="28"/>
        </w:rPr>
        <w:t>ицировать многогранники, выбирая основания для классификации (выпуклые и невыпуклые многогранники; правильные многогранники; прямые и наклонные призмы, параллелепипеды).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секущая плоскость, сечение многогранников.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принципы п</w:t>
      </w:r>
      <w:r>
        <w:rPr>
          <w:rFonts w:ascii="Times New Roman" w:hAnsi="Times New Roman"/>
          <w:color w:val="000000"/>
          <w:sz w:val="28"/>
        </w:rPr>
        <w:t>остроения сечений, используя метод следов.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задачи на нахождение геометрических величин по образцам или </w:t>
      </w:r>
      <w:r>
        <w:rPr>
          <w:rFonts w:ascii="Times New Roman" w:hAnsi="Times New Roman"/>
          <w:color w:val="000000"/>
          <w:sz w:val="28"/>
        </w:rPr>
        <w:t>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между скрещивающимися прямыми.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на нахождение геометричес</w:t>
      </w:r>
      <w:r>
        <w:rPr>
          <w:rFonts w:ascii="Times New Roman" w:hAnsi="Times New Roman"/>
          <w:color w:val="000000"/>
          <w:sz w:val="28"/>
        </w:rPr>
        <w:t>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Вычислять объёмы</w:t>
      </w:r>
      <w:r>
        <w:rPr>
          <w:rFonts w:ascii="Times New Roman" w:hAnsi="Times New Roman"/>
          <w:color w:val="000000"/>
          <w:sz w:val="28"/>
        </w:rPr>
        <w:t xml:space="preserve"> и площади поверхностей многогранников (призма, пирамида) с применением формул; вычислять соотношения между площадями поверхностей, объёмами подобных многогранников.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Оперировать понятиями: симметрия в пространстве; центр, ось и плоскость симметрии; центр, </w:t>
      </w:r>
      <w:r>
        <w:rPr>
          <w:rFonts w:ascii="Times New Roman" w:hAnsi="Times New Roman"/>
          <w:color w:val="000000"/>
          <w:sz w:val="28"/>
        </w:rPr>
        <w:t>ось и плоскость симметрии фигуры.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геометрические факты для решения стереометрических задач, предполагающих </w:t>
      </w:r>
      <w:r>
        <w:rPr>
          <w:rFonts w:ascii="Times New Roman" w:hAnsi="Times New Roman"/>
          <w:color w:val="000000"/>
          <w:sz w:val="28"/>
        </w:rPr>
        <w:t>несколько шагов решения, если условия применения заданы в явной форме.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математических закономерностей в природе и жизни, </w:t>
      </w:r>
      <w:r>
        <w:rPr>
          <w:rFonts w:ascii="Times New Roman" w:hAnsi="Times New Roman"/>
          <w:color w:val="000000"/>
          <w:sz w:val="28"/>
        </w:rPr>
        <w:t>распознавать проявление законов геометрии в искусстве.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</w:t>
      </w:r>
      <w:r>
        <w:rPr>
          <w:rFonts w:ascii="Times New Roman" w:hAnsi="Times New Roman"/>
          <w:color w:val="000000"/>
          <w:sz w:val="28"/>
        </w:rPr>
        <w:t>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F6907" w:rsidRDefault="001F6907">
      <w:pPr>
        <w:spacing w:after="0" w:line="264" w:lineRule="auto"/>
        <w:ind w:left="120"/>
        <w:jc w:val="both"/>
      </w:pP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цилиндрическая поверхность,</w:t>
      </w:r>
      <w:r>
        <w:rPr>
          <w:rFonts w:ascii="Times New Roman" w:hAnsi="Times New Roman"/>
          <w:color w:val="000000"/>
          <w:sz w:val="28"/>
        </w:rPr>
        <w:t xml:space="preserve"> 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тела вращения (цилиндр, конус, сфера и шар).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способы получения тел вращения.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</w:t>
      </w:r>
      <w:r>
        <w:rPr>
          <w:rFonts w:ascii="Times New Roman" w:hAnsi="Times New Roman"/>
          <w:color w:val="000000"/>
          <w:sz w:val="28"/>
        </w:rPr>
        <w:t xml:space="preserve"> взаимное расположение сферы и плоскости.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объёмы и площади поверхностей тел вращения, геомет</w:t>
      </w:r>
      <w:r>
        <w:rPr>
          <w:rFonts w:ascii="Times New Roman" w:hAnsi="Times New Roman"/>
          <w:color w:val="000000"/>
          <w:sz w:val="28"/>
        </w:rPr>
        <w:t>рических тел с применением формул.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соотношения между площадями поверхностей и объёмами подобных тел.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Изображать изу</w:t>
      </w:r>
      <w:r>
        <w:rPr>
          <w:rFonts w:ascii="Times New Roman" w:hAnsi="Times New Roman"/>
          <w:color w:val="000000"/>
          <w:sz w:val="28"/>
        </w:rPr>
        <w:t>чаемые фигуры от руки и с применением простых чертёжных инструментов.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Извлекать, интерпретировать и преобразовывать информацию </w:t>
      </w:r>
      <w:r>
        <w:rPr>
          <w:rFonts w:ascii="Times New Roman" w:hAnsi="Times New Roman"/>
          <w:color w:val="000000"/>
          <w:sz w:val="28"/>
        </w:rPr>
        <w:t>о пространственных геометрических фигурах, представленную на чертежах и рисунках.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понятием вектор в пространстве.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правило параллелепипеда.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</w:t>
      </w:r>
      <w:r>
        <w:rPr>
          <w:rFonts w:ascii="Times New Roman" w:hAnsi="Times New Roman"/>
          <w:color w:val="000000"/>
          <w:sz w:val="28"/>
        </w:rPr>
        <w:t>ить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Задавать плоскость уравнением в декартовой системе координат.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геометрические факты для решения </w:t>
      </w:r>
      <w:r>
        <w:rPr>
          <w:rFonts w:ascii="Times New Roman" w:hAnsi="Times New Roman"/>
          <w:color w:val="000000"/>
          <w:sz w:val="28"/>
        </w:rPr>
        <w:t>стереометрических задач, предполагающих несколько шагов решения, если условия применения заданы в явной форме.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простейшие геометрические задачи на применение векторно-координатного метода.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на доказательство математических отношений и н</w:t>
      </w:r>
      <w:r>
        <w:rPr>
          <w:rFonts w:ascii="Times New Roman" w:hAnsi="Times New Roman"/>
          <w:color w:val="000000"/>
          <w:sz w:val="28"/>
        </w:rPr>
        <w:t>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:rsidR="001F6907" w:rsidRDefault="009E3D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</w:t>
      </w:r>
      <w:r>
        <w:rPr>
          <w:rFonts w:ascii="Times New Roman" w:hAnsi="Times New Roman"/>
          <w:color w:val="000000"/>
          <w:sz w:val="28"/>
        </w:rPr>
        <w:t>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</w:t>
      </w:r>
      <w:r>
        <w:rPr>
          <w:rFonts w:ascii="Times New Roman" w:hAnsi="Times New Roman"/>
          <w:color w:val="000000"/>
          <w:sz w:val="28"/>
        </w:rPr>
        <w:t>личин.</w:t>
      </w:r>
    </w:p>
    <w:p w:rsidR="001F6907" w:rsidRDefault="001F6907">
      <w:pPr>
        <w:sectPr w:rsidR="001F6907">
          <w:pgSz w:w="11906" w:h="16383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after="0"/>
        <w:ind w:left="120"/>
      </w:pPr>
      <w:bookmarkStart w:id="13" w:name="block-8850790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F6907" w:rsidRDefault="009E3D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1F690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</w:tr>
      <w:tr w:rsidR="001F690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пространстве. Параллельность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многогранников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F6907" w:rsidRDefault="001F6907"/>
        </w:tc>
      </w:tr>
    </w:tbl>
    <w:p w:rsidR="001F6907" w:rsidRDefault="001F6907">
      <w:pPr>
        <w:sectPr w:rsidR="001F69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1F690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</w:tr>
      <w:tr w:rsidR="001F69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6907" w:rsidRDefault="001F6907"/>
        </w:tc>
      </w:tr>
    </w:tbl>
    <w:p w:rsidR="001F6907" w:rsidRDefault="001F6907">
      <w:pPr>
        <w:sectPr w:rsidR="001F69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6907" w:rsidRDefault="001F6907">
      <w:pPr>
        <w:sectPr w:rsidR="001F69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after="0"/>
        <w:ind w:left="120"/>
      </w:pPr>
      <w:bookmarkStart w:id="14" w:name="block-8850790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F6907" w:rsidRDefault="009E3D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9"/>
        <w:gridCol w:w="3653"/>
        <w:gridCol w:w="1093"/>
        <w:gridCol w:w="1841"/>
        <w:gridCol w:w="1910"/>
        <w:gridCol w:w="1347"/>
        <w:gridCol w:w="3387"/>
      </w:tblGrid>
      <w:tr w:rsidR="001F6907">
        <w:trPr>
          <w:trHeight w:val="144"/>
          <w:tblCellSpacing w:w="20" w:type="nil"/>
        </w:trPr>
        <w:tc>
          <w:tcPr>
            <w:tcW w:w="3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34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стереометрии: точка, </w:t>
            </w:r>
            <w:r>
              <w:rPr>
                <w:rFonts w:ascii="Times New Roman" w:hAnsi="Times New Roman"/>
                <w:color w:val="000000"/>
                <w:sz w:val="24"/>
              </w:rPr>
              <w:t>прямая, плоскость, пространство. Правила изображения на рисунках: изображения плоскостей, параллельных прямых (отрезков), середины отрезка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https://m.edsoo.ru/D3VCJ7UN4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Понятия: пересекающиеся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https://m.edsoo.ru/NR6VJYCGK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https://m.edsoo.ru/O6RNDFAM0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многогранниками, изображение многогранников на рисунках, на проекционных чертежах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https://m.edsoo.ru/KMUQPILL0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Начальные сведения о кубе и пирамиде, их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развёртки и модели. Сечения многогранников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https://m.edsoo.ru/FPW2JNHCZ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сведения о кубе и пирамиде, их развёртки и модели. Сечения многогранников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https://m.edsoo.ru/1MQ3AJ3S5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https://m.edsoo.ru/SLMI7R3BL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https://m.edsoo.ru/DUKAX7QE1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об аксиоматическом построении стереометрии: аксиомы стереометрии и </w:t>
            </w:r>
            <w:r>
              <w:rPr>
                <w:rFonts w:ascii="Times New Roman" w:hAnsi="Times New Roman"/>
                <w:color w:val="000000"/>
                <w:sz w:val="24"/>
              </w:rPr>
              <w:t>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https://m.edsoo.ru/YPKS5MLJL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https://m.edsoo.ru/I3A98J6Z9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прямых в пространстве: пересекающиеся, параллельные и скрещивающиеся прямые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https://m.edsoo.ru/IUIW8KR5Q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Параллельность прямых и плоскостей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пространстве: параллельные прямые в пространстве; параллельность трёх прямых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https://m.edsoo.ru/CS9VLQLH6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https://m.edsoo.ru/PO5J6D23U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с сонаправленными сторонами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https://m.edsoo.ru/LLJAVHVBW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https://m.edsoo.ru/KGJM80EUK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https://m.edsoo.ru/24LVWH9V8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Параллельность плоскостей: параллельные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https://m.edsoo.ru/BU8TQ9HZT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параллельных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https://m.edsoo.ru/0KQQK2ABA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пространственные фигуры на плоскости: </w:t>
            </w:r>
            <w:r>
              <w:rPr>
                <w:rFonts w:ascii="Times New Roman" w:hAnsi="Times New Roman"/>
                <w:color w:val="000000"/>
                <w:sz w:val="24"/>
              </w:rPr>
              <w:t>тетраэдр, куб, параллелепипед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https://m.edsoo.ru/MRT13XP79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https://m.edsoo.ru/DI3AXO5J8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https://m.edsoo.ru/20GC3ZP9P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"Прямые и плоскости в пространстве. Параллельность прямых и плоскостей"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https://m.edsoo.ru/BI4O5QJEB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прямой и плоскости: перпендикулярные прямые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https://m.edsoo.ru/RN45YBO8R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https://m.edsoo.ru/32MXRZDDL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https://m.edsoo.ru/JPUOT0I3N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https://m.edsoo.ru/DC41W6K14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https://m.edsoo.ru/HD3D63S5P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прямой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https://m.edsoo.ru/Y0IQSMOH1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https://m.edsoo.ru/81R5KU5RJ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https://m.edsoo.ru/HFKNPKZ7T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https://m.edsoo.ru/638GKWY7V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https://m.edsoo.ru/AD6RCACRA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https://m.edsoo.ru/VLLIQ7HXC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https://m.edsoo.ru/6P5BVV34R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в пространстве: угол между прямой и плоскостью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https://m.edsoo.ru/PSFJXUA1I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https://m.edsoo.ru/6R4A0E0MD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https://m.edsoo.ru/ML0ZZYZC7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https://m.edsoo.ru/YRQDSM9NH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https://m.edsoo.ru/DY2AF84T2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https://m.edsoo.ru/TS8OA9NH2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https://m.edsoo.ru/0W5LZ1RVZ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https://m.edsoo.ru/OP44KE54N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https://m.edsoo.ru/OWG81WDV3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"Перпендикулярность прямых 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плоскостей" и "Углы между прямыми и плоскостями"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https://m.edsoo.ru/VOXABP0PB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https://m.edsoo.ru/L5FTEZ8QX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Призма: n-угольная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https://m.edsoo.ru/ZAL6DKFQL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Параллелепипед, прямоугольный параллелепипед и его свойства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https://m.edsoo.ru/ITCOB1WIO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Пирамида: n-угольная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t>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https://m.edsoo.ru/1T0FX00PA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многогранники: понятие правильного многогранника</w:t>
            </w:r>
            <w:r>
              <w:rPr>
                <w:rFonts w:ascii="Times New Roman" w:hAnsi="Times New Roman"/>
                <w:color w:val="000000"/>
                <w:sz w:val="24"/>
              </w:rPr>
              <w:t>; правильная 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https://m.edsoo.ru/LWNGFZTWE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правильных многогранниках: октаэдр, додекаэдр и </w:t>
            </w:r>
            <w:r>
              <w:rPr>
                <w:rFonts w:ascii="Times New Roman" w:hAnsi="Times New Roman"/>
                <w:color w:val="000000"/>
                <w:sz w:val="24"/>
              </w:rPr>
              <w:t>икосаэдр.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https://m.edsoo.ru/06SH02IDD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https://m.edsoo.ru/SWEUC9ENR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элементов многогранников: рёбра, диагонали, углы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https://m.edsoo.ru/EUP4MN760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боковой поверхности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полной поверхности прямой призмы, площадь оснований, теорема о боковой поверхности прямой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https://m.edsoo.ru/SQY9XSIL6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боковой поверхности и поверхности правильной пирамиды, теоре</w:t>
            </w:r>
            <w:r>
              <w:rPr>
                <w:rFonts w:ascii="Times New Roman" w:hAnsi="Times New Roman"/>
                <w:color w:val="000000"/>
                <w:sz w:val="24"/>
              </w:rPr>
              <w:t>ма о площади боковой поверхности усечённой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https://m.edsoo.ru/R22FHBG6O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"Многогранники"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https://m.edsoo.ru/VHYNJQMQD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https://m.edsoo.ru/GM1LC394G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https://m.edsoo.ru/B307P8WTC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https://m.edsoo.ru/PQZ9ED3YF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https://m.edsoo.ru/RZ8BITMU9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https://m.edsoo.ru/0HRFO2LCT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https://m.edsoo.ru/YEQP63ZD4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https://m.edsoo.ru/B46EMRRGE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https://m.edsoo.ru/FIMQW6KFT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"Объёмы многогранников"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https://m.edsoo.ru/23S5OI80N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https://m.edsoo.ru/KXTOCIOJG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систематизация знаний. Вычисление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расстояний: между двумя точками, от точки до прямой, от точки до плоскости, между скрещивающимися прямыми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https://m.edsoo.ru/HKP6I3JUC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https://m.edsoo.ru/KB3EK0A9U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систематизация знаний. Вычисление углов: между скрещивающимися прямыми, между прямой и плоскостью, двугранных углов, углов между плоскостями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https://m.edsoo.ru/X7CJU5LO0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907" w:rsidRDefault="001F6907"/>
        </w:tc>
      </w:tr>
    </w:tbl>
    <w:p w:rsidR="001F6907" w:rsidRDefault="001F6907">
      <w:pPr>
        <w:sectPr w:rsidR="001F69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3519"/>
        <w:gridCol w:w="1150"/>
        <w:gridCol w:w="1841"/>
        <w:gridCol w:w="1910"/>
        <w:gridCol w:w="1347"/>
        <w:gridCol w:w="3387"/>
      </w:tblGrid>
      <w:tr w:rsidR="001F690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6907" w:rsidRDefault="001F6907">
            <w:pPr>
              <w:spacing w:after="0"/>
              <w:ind w:left="135"/>
            </w:pPr>
          </w:p>
        </w:tc>
      </w:tr>
      <w:tr w:rsidR="001F69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6907" w:rsidRDefault="001F69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907" w:rsidRDefault="001F6907"/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диаметр; площадь поверхности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https://m.edsoo.ru/TW8Z59CHJ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сферы и плоскости; касательная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плоскость к сфере;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https://m.edsoo.ru/YCMWC4M3I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сферы, шара на плоскости. Сечения шара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https://m.edsoo.ru/QDCF8UGXE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https://m.edsoo.ru/8516BBEO7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Цилиндр: основания и боковая поверхность, образующая и ось; площадь </w:t>
            </w:r>
            <w:r>
              <w:rPr>
                <w:rFonts w:ascii="Times New Roman" w:hAnsi="Times New Roman"/>
                <w:color w:val="000000"/>
                <w:sz w:val="24"/>
              </w:rPr>
              <w:t>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https://m.edsoo.ru/W0JR979V9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https://m.edsoo.ru/OYMSPW10Z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https://m.edsoo.ru/H64QF3E6R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Конус: основание и вершина, образующая и ось; площадь 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https://m.edsoo.ru/Q4EUBB6GT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Усечённый конус: образующие и высота; основания и </w:t>
            </w:r>
            <w:r>
              <w:rPr>
                <w:rFonts w:ascii="Times New Roman" w:hAnsi="Times New Roman"/>
                <w:color w:val="000000"/>
                <w:sz w:val="24"/>
              </w:rPr>
              <w:t>боковая поверхность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https://m.edsoo.ru/80VNITU2O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https://m.edsoo.ru/0PV9CKUYU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тел вращения и многогранников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https://m.edsoo.ru/4VHGTYX8F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Многогранник, описанный около сферы; сфера, </w:t>
            </w:r>
            <w:r>
              <w:rPr>
                <w:rFonts w:ascii="Times New Roman" w:hAnsi="Times New Roman"/>
                <w:color w:val="000000"/>
                <w:sz w:val="24"/>
              </w:rPr>
              <w:t>вписанная в многогранник или в тело вращения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https://m.edsoo.ru/RMYY1STLP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объёме. Основные свойства объёмов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https://m.edsoo.ru/4CENHGLOZ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цилиндра, конуса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https://m.edsoo.ru/W8TGN5Z99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шара и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https://m.edsoo.ru/G7AYCM9TT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https://m.edsoo.ru/4N04FYUUX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"Тела вращения" и "Объемы тел"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https://m.edsoo.ru/KC9MHJ5WW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 на плоскости и в пространстве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https://m.edsoo.ru/AQ4O5SB7C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https://m.edsoo.ru/PMNHTUK7G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https://m.edsoo.ru/4H7PLGBI1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Разложение вектора по трём некомпланарным векторам. Правило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https://m.edsoo.ru/NZS0LFWN1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связанных с применением правил действий с векторами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https://m.edsoo.ru/73F23EPU5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 метод при решении геометрических задач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https://m.edsoo.ru/BBII39Z7U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https://m.edsoo.ru/X9TSDNSQ3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 между векторами.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Скалярное произведение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https://m.edsoo.ru/RPAQMBCDO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углов между прямыми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плоскостями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https://m.edsoo.ru/EGRV3NF84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https://m.edsoo.ru/N8KELEBHL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https://m.edsoo.ru/16ASE1TYU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Основные фигуры, </w:t>
            </w:r>
            <w:r>
              <w:rPr>
                <w:rFonts w:ascii="Times New Roman" w:hAnsi="Times New Roman"/>
                <w:color w:val="000000"/>
                <w:sz w:val="24"/>
              </w:rPr>
              <w:t>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https://m.edsoo.ru/VEMVY73YE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https://m.edsoo.ru/UF02M943T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https://m.edsoo.ru/FG4PJN2IF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Основные фигуры, факты, теоремы курса стереометрии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https://m.edsoo.ru/ZY6BYLY7W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https://m.edsoo.ru/VP8CXOC4C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F6907" w:rsidRDefault="001F69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https://m.edsoo.ru/70QSTDCAP</w:t>
              </w:r>
            </w:hyperlink>
          </w:p>
        </w:tc>
      </w:tr>
      <w:tr w:rsidR="001F69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907" w:rsidRDefault="001F6907"/>
        </w:tc>
      </w:tr>
    </w:tbl>
    <w:p w:rsidR="001F6907" w:rsidRDefault="001F6907">
      <w:pPr>
        <w:sectPr w:rsidR="001F69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6907" w:rsidRDefault="001F6907">
      <w:pPr>
        <w:sectPr w:rsidR="001F69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before="199" w:after="199" w:line="336" w:lineRule="auto"/>
        <w:ind w:left="120"/>
      </w:pPr>
      <w:bookmarkStart w:id="15" w:name="block-8850790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1F6907" w:rsidRDefault="001F6907">
      <w:pPr>
        <w:spacing w:before="199" w:after="199" w:line="336" w:lineRule="auto"/>
        <w:ind w:left="120"/>
      </w:pPr>
    </w:p>
    <w:p w:rsidR="001F6907" w:rsidRDefault="009E3D4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F6907" w:rsidRDefault="001F6907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точка, прямая, плоскость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аксиомы стереометрии и следствия из них при решении геометрических задач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взаимное расположение прямых и плоскостей в пространстве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многогранник,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выпуклый и невыпуклый многогранник, элементы многогранника, правильный многогранник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многогранники, выбирая основания для классификац</w:t>
            </w:r>
            <w:r>
              <w:rPr>
                <w:rFonts w:ascii="Times New Roman" w:hAnsi="Times New Roman"/>
                <w:color w:val="000000"/>
                <w:sz w:val="24"/>
              </w:rPr>
              <w:t>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секущая плоскость, сечение многогранников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построения сечений многогранников, используя метод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следов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сечения многогранников методом следов, выполнять (выносные) плоские чертежи из рисунков простых объёмных фигур: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 сверху, сбоку, снизу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образцам или алгоритмам, применяя изв</w:t>
            </w:r>
            <w:r>
              <w:rPr>
                <w:rFonts w:ascii="Times New Roman" w:hAnsi="Times New Roman"/>
                <w:color w:val="000000"/>
                <w:sz w:val="24"/>
              </w:rPr>
              <w:t>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между скрещивающимися прямыми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</w:t>
            </w:r>
            <w:r>
              <w:rPr>
                <w:rFonts w:ascii="Times New Roman" w:hAnsi="Times New Roman"/>
                <w:color w:val="000000"/>
                <w:sz w:val="24"/>
              </w:rPr>
              <w:t>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объёмы и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поверхностей многогранников (призма, пирамида) с применением формул, вычислять соотношения между площадями поверхностей, объёмами подобных многогранников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симметрия в пространстве, центр, ось и плоскость симметрии, центр, ось 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плоскость симметрии фигуры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преобразовывать и интерпретировать информацию о пространственных геометрических фигурах, представленную на чертежах и рисунках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</w:t>
            </w:r>
            <w:r>
              <w:rPr>
                <w:rFonts w:ascii="Times New Roman" w:hAnsi="Times New Roman"/>
                <w:color w:val="000000"/>
                <w:sz w:val="24"/>
              </w:rPr>
              <w:t>щих несколько шагов решения, если условия применения заданы в явной форме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математических закономерностей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и жизни, распознавать проявление законов геометрии в искусстве</w:t>
            </w:r>
          </w:p>
        </w:tc>
      </w:tr>
      <w:tr w:rsidR="001F690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</w:t>
            </w:r>
            <w:r>
              <w:rPr>
                <w:rFonts w:ascii="Times New Roman" w:hAnsi="Times New Roman"/>
                <w:color w:val="000000"/>
                <w:sz w:val="24"/>
              </w:rPr>
              <w:t>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1F6907" w:rsidRDefault="001F6907">
      <w:pPr>
        <w:spacing w:after="0"/>
        <w:ind w:left="120"/>
      </w:pPr>
    </w:p>
    <w:p w:rsidR="001F6907" w:rsidRDefault="009E3D4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1F6907" w:rsidRDefault="001F6907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цилиндрическая поверхность, образующие цилиндрической поверхности, цилиндр, к</w:t>
            </w:r>
            <w:r>
              <w:rPr>
                <w:rFonts w:ascii="Times New Roman" w:hAnsi="Times New Roman"/>
                <w:color w:val="000000"/>
                <w:sz w:val="24"/>
              </w:rPr>
              <w:t>оническая поверхность, образующие конической поверхности, конус, сферическая поверхность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тела вращения (цилиндр, конус, сфера и шар)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способы получения тел вращения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взаимное расположение сферы 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объёмы и площади поверхностей тел вращения, геометрических тел с применен</w:t>
            </w:r>
            <w:r>
              <w:rPr>
                <w:rFonts w:ascii="Times New Roman" w:hAnsi="Times New Roman"/>
                <w:color w:val="000000"/>
                <w:sz w:val="24"/>
              </w:rPr>
              <w:t>ием формул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изучаемые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от руки и с применением простых чертёжных инструментов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интерпретировать и преобразовывать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ию о пространственных геометрических фигурах, представленную на чертежах и рисунках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понятием: вектор в пространстве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правило параллелепипеда при сложении векторов 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</w:t>
            </w:r>
            <w:r>
              <w:rPr>
                <w:rFonts w:ascii="Times New Roman" w:hAnsi="Times New Roman"/>
                <w:color w:val="000000"/>
                <w:sz w:val="24"/>
              </w:rPr>
              <w:t>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сумму векторов и произведение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вектора на число, угол между векторами, скалярное произведение, раскладывать вектор по двум неколлинеарным векторам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плоскость уравнением в декартовой системе координат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простейшие геометрические задачи на 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векторно-координатного метода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простейшие п</w:t>
            </w:r>
            <w:r>
              <w:rPr>
                <w:rFonts w:ascii="Times New Roman" w:hAnsi="Times New Roman"/>
                <w:color w:val="000000"/>
                <w:sz w:val="24"/>
              </w:rPr>
              <w:t>рограммные средства и электронно-коммуникационные системы при решении стереометрических задач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полученные знания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1F6907" w:rsidRDefault="001F6907">
      <w:pPr>
        <w:sectPr w:rsidR="001F6907">
          <w:pgSz w:w="11906" w:h="16383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before="199" w:after="199" w:line="336" w:lineRule="auto"/>
        <w:ind w:left="120"/>
      </w:pPr>
      <w:bookmarkStart w:id="16" w:name="block-8850790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F6907" w:rsidRDefault="001F6907">
      <w:pPr>
        <w:spacing w:before="199" w:after="199" w:line="336" w:lineRule="auto"/>
        <w:ind w:left="120"/>
      </w:pPr>
    </w:p>
    <w:p w:rsidR="001F6907" w:rsidRDefault="009E3D4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F6907" w:rsidRDefault="001F6907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1F690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690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690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стереометрии. Точка, </w:t>
            </w:r>
            <w:r>
              <w:rPr>
                <w:rFonts w:ascii="Times New Roman" w:hAnsi="Times New Roman"/>
                <w:color w:val="000000"/>
                <w:sz w:val="24"/>
              </w:rPr>
              <w:t>прямая, плоскость, 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1F690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</w:t>
            </w:r>
            <w:r>
              <w:rPr>
                <w:rFonts w:ascii="Times New Roman" w:hAnsi="Times New Roman"/>
                <w:color w:val="000000"/>
                <w:sz w:val="24"/>
              </w:rPr>
              <w:t>скостей в пространстве: параллельные прямые в пространстве, параллельность трёх прямых, параллельность прямой и плоскости. Углы с сонаправленными сторонами, угол между прямыми в пространстве. Параллельность плоскостей: параллельные плоскости, свойства пара</w:t>
            </w:r>
            <w:r>
              <w:rPr>
                <w:rFonts w:ascii="Times New Roman" w:hAnsi="Times New Roman"/>
                <w:color w:val="000000"/>
                <w:sz w:val="24"/>
              </w:rPr>
              <w:t>ллельных плоскостей.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1F690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Перпендикулярность прямой и плоскости: перпендикулярные прямые в пространстве, прямые параллельные и перпендикулярные к плоскости,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</w:t>
            </w:r>
            <w:r>
              <w:rPr>
                <w:rFonts w:ascii="Times New Roman" w:hAnsi="Times New Roman"/>
                <w:color w:val="000000"/>
                <w:sz w:val="24"/>
              </w:rPr>
              <w:t>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1F690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многогранника, основные элементы многогранника, выпуклые и невыпуклые мно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гогранники, развёртка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-угольная пирамида, грани и 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нование пирамиды, боковая и полная поверхность пирамиды, правильная и усечённая пирамида. Элементы призмы и пирамиды. Правильные многогранники: понятие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правильного многогранника, правильная призма и правильная пирамида, правильная треугольная пирамида и пр</w:t>
            </w:r>
            <w:r>
              <w:rPr>
                <w:rFonts w:ascii="Times New Roman" w:hAnsi="Times New Roman"/>
                <w:color w:val="000000"/>
                <w:sz w:val="24"/>
              </w:rPr>
              <w:t>авильный тетраэдр, куб. Представление о правильных многогранниках: октаэдр, додекаэдр и икосаэдругие Сечения призмы и пирамиды</w:t>
            </w:r>
          </w:p>
        </w:tc>
      </w:tr>
      <w:tr w:rsidR="001F690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пространстве: симметрия относительно точки, прямой, плоскости. Элементы симметрии в пирамидах, параллелепипедах,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правильных многогранниках</w:t>
            </w:r>
          </w:p>
        </w:tc>
      </w:tr>
      <w:tr w:rsidR="001F690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 правильной пирамиды, теорема о площади усечённой пирамиды. Понятие об объёме. Объём пирамиды, призмы</w:t>
            </w:r>
          </w:p>
        </w:tc>
      </w:tr>
      <w:tr w:rsidR="001F690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1F6907" w:rsidRDefault="001F6907">
      <w:pPr>
        <w:spacing w:after="0"/>
        <w:ind w:left="120"/>
      </w:pPr>
    </w:p>
    <w:p w:rsidR="001F6907" w:rsidRDefault="009E3D4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F6907" w:rsidRDefault="001F69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Усечённый конус: образующие и высота, основания и боковая поверхность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тел вращения на плоскости. Развёртка цилиндра и конуса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тел вращения и мно</w:t>
            </w:r>
            <w:r>
              <w:rPr>
                <w:rFonts w:ascii="Times New Roman" w:hAnsi="Times New Roman"/>
                <w:color w:val="000000"/>
                <w:sz w:val="24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</w:t>
            </w:r>
            <w:r>
              <w:rPr>
                <w:rFonts w:ascii="Times New Roman" w:hAnsi="Times New Roman"/>
                <w:color w:val="000000"/>
                <w:sz w:val="24"/>
              </w:rPr>
              <w:t>ара и площадь сферы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1F69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 задач</w:t>
            </w:r>
          </w:p>
        </w:tc>
      </w:tr>
    </w:tbl>
    <w:p w:rsidR="001F6907" w:rsidRDefault="001F6907">
      <w:pPr>
        <w:sectPr w:rsidR="001F6907">
          <w:pgSz w:w="11906" w:h="16383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before="199" w:after="199" w:line="336" w:lineRule="auto"/>
        <w:ind w:left="120"/>
      </w:pPr>
      <w:bookmarkStart w:id="17" w:name="block-8850790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1F6907" w:rsidRDefault="001F6907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>
              <w:rPr>
                <w:rFonts w:ascii="Times New Roman" w:hAnsi="Times New Roman"/>
                <w:color w:val="000000"/>
                <w:sz w:val="24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арифметическая прогрессия, г</w:t>
            </w:r>
            <w:r>
              <w:rPr>
                <w:rFonts w:ascii="Times New Roman" w:hAnsi="Times New Roman"/>
                <w:color w:val="000000"/>
                <w:sz w:val="24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>
              <w:rPr>
                <w:rFonts w:ascii="Times New Roman" w:hAnsi="Times New Roman"/>
                <w:color w:val="000000"/>
                <w:sz w:val="24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>
              <w:rPr>
                <w:rFonts w:ascii="Times New Roman" w:hAnsi="Times New Roman"/>
                <w:color w:val="000000"/>
                <w:sz w:val="24"/>
              </w:rPr>
              <w:t>×3, определитель матрицы, геометрический смысл определителя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>
              <w:rPr>
                <w:rFonts w:ascii="Times New Roman" w:hAnsi="Times New Roman"/>
                <w:color w:val="000000"/>
                <w:sz w:val="24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>
              <w:rPr>
                <w:rFonts w:ascii="Times New Roman" w:hAnsi="Times New Roman"/>
                <w:color w:val="000000"/>
                <w:sz w:val="24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но-экономических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</w:t>
            </w:r>
            <w:r>
              <w:rPr>
                <w:rFonts w:ascii="Times New Roman" w:hAnsi="Times New Roman"/>
                <w:color w:val="000000"/>
                <w:sz w:val="24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>
              <w:rPr>
                <w:rFonts w:ascii="Times New Roman" w:hAnsi="Times New Roman"/>
                <w:color w:val="000000"/>
                <w:sz w:val="24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</w:t>
            </w:r>
            <w:r>
              <w:rPr>
                <w:rFonts w:ascii="Times New Roman" w:hAnsi="Times New Roman"/>
                <w:color w:val="000000"/>
                <w:sz w:val="24"/>
              </w:rPr>
              <w:t>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</w:t>
            </w:r>
            <w:r>
              <w:rPr>
                <w:rFonts w:ascii="Times New Roman" w:hAnsi="Times New Roman"/>
                <w:color w:val="000000"/>
                <w:sz w:val="24"/>
              </w:rPr>
              <w:t>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</w:t>
            </w:r>
            <w:r>
              <w:rPr>
                <w:rFonts w:ascii="Times New Roman" w:hAnsi="Times New Roman"/>
                <w:color w:val="000000"/>
                <w:sz w:val="24"/>
              </w:rPr>
              <w:t>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</w:t>
            </w:r>
            <w:r>
              <w:rPr>
                <w:rFonts w:ascii="Times New Roman" w:hAnsi="Times New Roman"/>
                <w:color w:val="000000"/>
                <w:sz w:val="24"/>
              </w:rPr>
              <w:t>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</w:t>
            </w:r>
            <w:r>
              <w:rPr>
                <w:rFonts w:ascii="Times New Roman" w:hAnsi="Times New Roman"/>
                <w:color w:val="000000"/>
                <w:sz w:val="24"/>
              </w:rPr>
              <w:t>й регрессии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>
              <w:rPr>
                <w:rFonts w:ascii="Times New Roman" w:hAnsi="Times New Roman"/>
                <w:color w:val="000000"/>
                <w:sz w:val="24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>
              <w:rPr>
                <w:rFonts w:ascii="Times New Roman" w:hAnsi="Times New Roman"/>
                <w:color w:val="000000"/>
                <w:sz w:val="24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>
              <w:rPr>
                <w:rFonts w:ascii="Times New Roman" w:hAnsi="Times New Roman"/>
                <w:color w:val="000000"/>
                <w:sz w:val="24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>
              <w:rPr>
                <w:rFonts w:ascii="Times New Roman" w:hAnsi="Times New Roman"/>
                <w:color w:val="000000"/>
                <w:sz w:val="24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</w:t>
            </w:r>
            <w:r>
              <w:rPr>
                <w:rFonts w:ascii="Times New Roman" w:hAnsi="Times New Roman"/>
                <w:color w:val="000000"/>
                <w:sz w:val="24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иды, призмы, конуса, цилиндра, объём куба, прямоугольного параллелепипеда, пирамиды, призмы, цилиндра,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</w:t>
            </w:r>
            <w:r>
              <w:rPr>
                <w:rFonts w:ascii="Times New Roman" w:hAnsi="Times New Roman"/>
                <w:color w:val="000000"/>
                <w:sz w:val="24"/>
              </w:rPr>
              <w:t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>
              <w:rPr>
                <w:rFonts w:ascii="Times New Roman" w:hAnsi="Times New Roman"/>
                <w:color w:val="000000"/>
                <w:sz w:val="24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ошение объёмов подобных фигур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</w:t>
            </w:r>
            <w:r>
              <w:rPr>
                <w:rFonts w:ascii="Times New Roman" w:hAnsi="Times New Roman"/>
                <w:color w:val="000000"/>
                <w:sz w:val="24"/>
              </w:rPr>
              <w:t>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1F69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значимости математики в изучении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природных и общественных процессов и явлений; умение распознавать проявление законов математики в искусстве, умение приводить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1F6907" w:rsidRDefault="001F6907">
      <w:pPr>
        <w:spacing w:after="0" w:line="336" w:lineRule="auto"/>
        <w:ind w:left="120"/>
      </w:pPr>
    </w:p>
    <w:p w:rsidR="001F6907" w:rsidRDefault="001F6907">
      <w:pPr>
        <w:sectPr w:rsidR="001F6907">
          <w:pgSz w:w="11906" w:h="16383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before="199" w:after="199" w:line="336" w:lineRule="auto"/>
        <w:ind w:left="120"/>
      </w:pPr>
      <w:bookmarkStart w:id="18" w:name="block-88507909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</w:t>
      </w:r>
      <w:r>
        <w:rPr>
          <w:rFonts w:ascii="Times New Roman" w:hAnsi="Times New Roman"/>
          <w:b/>
          <w:color w:val="000000"/>
          <w:sz w:val="28"/>
        </w:rPr>
        <w:t>Э ПО МАТЕМАТИКЕ</w:t>
      </w:r>
    </w:p>
    <w:p w:rsidR="001F6907" w:rsidRDefault="001F6907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</w:t>
            </w:r>
            <w:r>
              <w:rPr>
                <w:rFonts w:ascii="Times New Roman" w:hAnsi="Times New Roman"/>
                <w:color w:val="000000"/>
                <w:sz w:val="24"/>
              </w:rPr>
              <w:t>, арктангенс числового аргумента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Целые и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дробно-рациональные неравенства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</w:t>
            </w:r>
            <w:r>
              <w:rPr>
                <w:rFonts w:ascii="Times New Roman" w:hAnsi="Times New Roman"/>
                <w:color w:val="000000"/>
                <w:sz w:val="24"/>
              </w:rPr>
              <w:t>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</w:t>
            </w:r>
            <w:r>
              <w:rPr>
                <w:rFonts w:ascii="Times New Roman" w:hAnsi="Times New Roman"/>
                <w:color w:val="000000"/>
                <w:sz w:val="24"/>
              </w:rPr>
              <w:t>симптоты графиков функций. Свойства функций, непрерывных на отрезке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Производная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Производные элементарных функций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Множество,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 над множествами. Диаграммы Эйлера – Венна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1F690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F6907" w:rsidRDefault="009E3D4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1F6907" w:rsidRDefault="001F6907">
      <w:pPr>
        <w:sectPr w:rsidR="001F6907">
          <w:pgSz w:w="11906" w:h="16383"/>
          <w:pgMar w:top="1134" w:right="850" w:bottom="1134" w:left="1701" w:header="720" w:footer="720" w:gutter="0"/>
          <w:cols w:space="720"/>
        </w:sectPr>
      </w:pPr>
    </w:p>
    <w:p w:rsidR="001F6907" w:rsidRDefault="009E3D47">
      <w:pPr>
        <w:spacing w:after="0"/>
        <w:ind w:left="120"/>
      </w:pPr>
      <w:bookmarkStart w:id="19" w:name="block-88507906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F6907" w:rsidRDefault="009E3D4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F6907" w:rsidRDefault="001F6907">
      <w:pPr>
        <w:spacing w:after="0" w:line="480" w:lineRule="auto"/>
        <w:ind w:left="120"/>
      </w:pPr>
    </w:p>
    <w:p w:rsidR="001F6907" w:rsidRDefault="001F6907">
      <w:pPr>
        <w:spacing w:after="0" w:line="480" w:lineRule="auto"/>
        <w:ind w:left="120"/>
      </w:pPr>
    </w:p>
    <w:p w:rsidR="001F6907" w:rsidRDefault="001F6907">
      <w:pPr>
        <w:spacing w:after="0"/>
        <w:ind w:left="120"/>
      </w:pPr>
    </w:p>
    <w:p w:rsidR="001F6907" w:rsidRDefault="009E3D4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F6907" w:rsidRDefault="001F6907">
      <w:pPr>
        <w:spacing w:after="0" w:line="480" w:lineRule="auto"/>
        <w:ind w:left="120"/>
      </w:pPr>
    </w:p>
    <w:p w:rsidR="001F6907" w:rsidRDefault="001F6907">
      <w:pPr>
        <w:spacing w:after="0"/>
        <w:ind w:left="120"/>
      </w:pPr>
    </w:p>
    <w:p w:rsidR="001F6907" w:rsidRDefault="009E3D4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СЕТИ </w:t>
      </w:r>
      <w:r>
        <w:rPr>
          <w:rFonts w:ascii="Times New Roman" w:hAnsi="Times New Roman"/>
          <w:b/>
          <w:color w:val="000000"/>
          <w:sz w:val="28"/>
        </w:rPr>
        <w:t>ИНТЕРНЕТ</w:t>
      </w:r>
    </w:p>
    <w:p w:rsidR="001F6907" w:rsidRDefault="001F6907">
      <w:pPr>
        <w:spacing w:after="0" w:line="480" w:lineRule="auto"/>
        <w:ind w:left="120"/>
      </w:pPr>
    </w:p>
    <w:p w:rsidR="001F6907" w:rsidRDefault="001F6907">
      <w:pPr>
        <w:sectPr w:rsidR="001F6907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000000" w:rsidRDefault="009E3D47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126D"/>
    <w:multiLevelType w:val="multilevel"/>
    <w:tmpl w:val="03C05C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1E0E67"/>
    <w:multiLevelType w:val="multilevel"/>
    <w:tmpl w:val="8B3C20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A51C59"/>
    <w:multiLevelType w:val="multilevel"/>
    <w:tmpl w:val="68F645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792219"/>
    <w:multiLevelType w:val="multilevel"/>
    <w:tmpl w:val="863C51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8A48AA"/>
    <w:multiLevelType w:val="multilevel"/>
    <w:tmpl w:val="AE5ECA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02417E"/>
    <w:multiLevelType w:val="multilevel"/>
    <w:tmpl w:val="8438ED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6D0F33"/>
    <w:multiLevelType w:val="multilevel"/>
    <w:tmpl w:val="788649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3214DB"/>
    <w:multiLevelType w:val="multilevel"/>
    <w:tmpl w:val="7EE0BF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F6907"/>
    <w:rsid w:val="001F6907"/>
    <w:rsid w:val="009E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1AA91B-CE30-4320-A4D0-332C35C5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I4O5QJEB" TargetMode="External"/><Relationship Id="rId21" Type="http://schemas.openxmlformats.org/officeDocument/2006/relationships/hyperlink" Target="https://m.edsoo.ru/BU8TQ9HZT" TargetMode="External"/><Relationship Id="rId42" Type="http://schemas.openxmlformats.org/officeDocument/2006/relationships/hyperlink" Target="https://m.edsoo.ru/YRQDSM9NH" TargetMode="External"/><Relationship Id="rId47" Type="http://schemas.openxmlformats.org/officeDocument/2006/relationships/hyperlink" Target="https://m.edsoo.ru/OWG81WDV3" TargetMode="External"/><Relationship Id="rId63" Type="http://schemas.openxmlformats.org/officeDocument/2006/relationships/hyperlink" Target="https://m.edsoo.ru/RZ8BITMU9" TargetMode="External"/><Relationship Id="rId68" Type="http://schemas.openxmlformats.org/officeDocument/2006/relationships/hyperlink" Target="https://m.edsoo.ru/23S5OI80N" TargetMode="External"/><Relationship Id="rId84" Type="http://schemas.openxmlformats.org/officeDocument/2006/relationships/hyperlink" Target="https://m.edsoo.ru/RMYY1STLP" TargetMode="External"/><Relationship Id="rId89" Type="http://schemas.openxmlformats.org/officeDocument/2006/relationships/hyperlink" Target="https://m.edsoo.ru/KC9MHJ5WW" TargetMode="External"/><Relationship Id="rId16" Type="http://schemas.openxmlformats.org/officeDocument/2006/relationships/hyperlink" Target="https://m.edsoo.ru/CS9VLQLH6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m.edsoo.ru/SLMI7R3BL" TargetMode="External"/><Relationship Id="rId32" Type="http://schemas.openxmlformats.org/officeDocument/2006/relationships/hyperlink" Target="https://m.edsoo.ru/Y0IQSMOH1" TargetMode="External"/><Relationship Id="rId37" Type="http://schemas.openxmlformats.org/officeDocument/2006/relationships/hyperlink" Target="https://m.edsoo.ru/VLLIQ7HXC" TargetMode="External"/><Relationship Id="rId53" Type="http://schemas.openxmlformats.org/officeDocument/2006/relationships/hyperlink" Target="https://m.edsoo.ru/LWNGFZTWE" TargetMode="External"/><Relationship Id="rId58" Type="http://schemas.openxmlformats.org/officeDocument/2006/relationships/hyperlink" Target="https://m.edsoo.ru/R22FHBG6O" TargetMode="External"/><Relationship Id="rId74" Type="http://schemas.openxmlformats.org/officeDocument/2006/relationships/hyperlink" Target="https://m.edsoo.ru/YCMWC4M3I" TargetMode="External"/><Relationship Id="rId79" Type="http://schemas.openxmlformats.org/officeDocument/2006/relationships/hyperlink" Target="https://m.edsoo.ru/H64QF3E6R" TargetMode="External"/><Relationship Id="rId102" Type="http://schemas.openxmlformats.org/officeDocument/2006/relationships/hyperlink" Target="https://m.edsoo.ru/UF02M943T" TargetMode="External"/><Relationship Id="rId5" Type="http://schemas.openxmlformats.org/officeDocument/2006/relationships/hyperlink" Target="https://m.edsoo.ru/D3VCJ7UN4" TargetMode="External"/><Relationship Id="rId90" Type="http://schemas.openxmlformats.org/officeDocument/2006/relationships/hyperlink" Target="https://m.edsoo.ru/AQ4O5SB7C" TargetMode="External"/><Relationship Id="rId95" Type="http://schemas.openxmlformats.org/officeDocument/2006/relationships/hyperlink" Target="https://m.edsoo.ru/BBII39Z7U" TargetMode="External"/><Relationship Id="rId22" Type="http://schemas.openxmlformats.org/officeDocument/2006/relationships/hyperlink" Target="https://m.edsoo.ru/0KQQK2ABA" TargetMode="External"/><Relationship Id="rId27" Type="http://schemas.openxmlformats.org/officeDocument/2006/relationships/hyperlink" Target="https://m.edsoo.ru/RN45YBO8R" TargetMode="External"/><Relationship Id="rId43" Type="http://schemas.openxmlformats.org/officeDocument/2006/relationships/hyperlink" Target="https://m.edsoo.ru/DY2AF84T2" TargetMode="External"/><Relationship Id="rId48" Type="http://schemas.openxmlformats.org/officeDocument/2006/relationships/hyperlink" Target="https://m.edsoo.ru/VOXABP0PB" TargetMode="External"/><Relationship Id="rId64" Type="http://schemas.openxmlformats.org/officeDocument/2006/relationships/hyperlink" Target="https://m.edsoo.ru/0HRFO2LCT" TargetMode="External"/><Relationship Id="rId69" Type="http://schemas.openxmlformats.org/officeDocument/2006/relationships/hyperlink" Target="https://m.edsoo.ru/KXTOCIOJG" TargetMode="External"/><Relationship Id="rId80" Type="http://schemas.openxmlformats.org/officeDocument/2006/relationships/hyperlink" Target="https://m.edsoo.ru/Q4EUBB6GT" TargetMode="External"/><Relationship Id="rId85" Type="http://schemas.openxmlformats.org/officeDocument/2006/relationships/hyperlink" Target="https://m.edsoo.ru/4CENHGLOZ" TargetMode="External"/><Relationship Id="rId12" Type="http://schemas.openxmlformats.org/officeDocument/2006/relationships/hyperlink" Target="https://m.edsoo.ru/DUKAX7QE1" TargetMode="External"/><Relationship Id="rId17" Type="http://schemas.openxmlformats.org/officeDocument/2006/relationships/hyperlink" Target="https://m.edsoo.ru/PO5J6D23U" TargetMode="External"/><Relationship Id="rId33" Type="http://schemas.openxmlformats.org/officeDocument/2006/relationships/hyperlink" Target="https://m.edsoo.ru/81R5KU5RJ" TargetMode="External"/><Relationship Id="rId38" Type="http://schemas.openxmlformats.org/officeDocument/2006/relationships/hyperlink" Target="https://m.edsoo.ru/6P5BVV34R" TargetMode="External"/><Relationship Id="rId59" Type="http://schemas.openxmlformats.org/officeDocument/2006/relationships/hyperlink" Target="https://m.edsoo.ru/VHYNJQMQD" TargetMode="External"/><Relationship Id="rId103" Type="http://schemas.openxmlformats.org/officeDocument/2006/relationships/hyperlink" Target="https://m.edsoo.ru/FG4PJN2IF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m.edsoo.ru/24LVWH9V8" TargetMode="External"/><Relationship Id="rId41" Type="http://schemas.openxmlformats.org/officeDocument/2006/relationships/hyperlink" Target="https://m.edsoo.ru/ML0ZZYZC7" TargetMode="External"/><Relationship Id="rId54" Type="http://schemas.openxmlformats.org/officeDocument/2006/relationships/hyperlink" Target="https://m.edsoo.ru/06SH02IDD" TargetMode="External"/><Relationship Id="rId62" Type="http://schemas.openxmlformats.org/officeDocument/2006/relationships/hyperlink" Target="https://m.edsoo.ru/PQZ9ED3YF" TargetMode="External"/><Relationship Id="rId70" Type="http://schemas.openxmlformats.org/officeDocument/2006/relationships/hyperlink" Target="https://m.edsoo.ru/HKP6I3JUC" TargetMode="External"/><Relationship Id="rId75" Type="http://schemas.openxmlformats.org/officeDocument/2006/relationships/hyperlink" Target="https://m.edsoo.ru/QDCF8UGXE" TargetMode="External"/><Relationship Id="rId83" Type="http://schemas.openxmlformats.org/officeDocument/2006/relationships/hyperlink" Target="https://m.edsoo.ru/4VHGTYX8F" TargetMode="External"/><Relationship Id="rId88" Type="http://schemas.openxmlformats.org/officeDocument/2006/relationships/hyperlink" Target="https://m.edsoo.ru/4N04FYUUX" TargetMode="External"/><Relationship Id="rId91" Type="http://schemas.openxmlformats.org/officeDocument/2006/relationships/hyperlink" Target="https://m.edsoo.ru/PMNHTUK7G" TargetMode="External"/><Relationship Id="rId96" Type="http://schemas.openxmlformats.org/officeDocument/2006/relationships/hyperlink" Target="https://m.edsoo.ru/X9TSDNSQ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NR6VJYCGK" TargetMode="External"/><Relationship Id="rId15" Type="http://schemas.openxmlformats.org/officeDocument/2006/relationships/hyperlink" Target="https://m.edsoo.ru/IUIW8KR5Q" TargetMode="External"/><Relationship Id="rId23" Type="http://schemas.openxmlformats.org/officeDocument/2006/relationships/hyperlink" Target="https://m.edsoo.ru/MRT13XP79" TargetMode="External"/><Relationship Id="rId28" Type="http://schemas.openxmlformats.org/officeDocument/2006/relationships/hyperlink" Target="https://m.edsoo.ru/32MXRZDDL" TargetMode="External"/><Relationship Id="rId36" Type="http://schemas.openxmlformats.org/officeDocument/2006/relationships/hyperlink" Target="https://m.edsoo.ru/AD6RCACRA" TargetMode="External"/><Relationship Id="rId49" Type="http://schemas.openxmlformats.org/officeDocument/2006/relationships/hyperlink" Target="https://m.edsoo.ru/L5FTEZ8QX" TargetMode="External"/><Relationship Id="rId57" Type="http://schemas.openxmlformats.org/officeDocument/2006/relationships/hyperlink" Target="https://m.edsoo.ru/SQY9XSIL6" TargetMode="External"/><Relationship Id="rId106" Type="http://schemas.openxmlformats.org/officeDocument/2006/relationships/hyperlink" Target="https://m.edsoo.ru/70QSTDCAP" TargetMode="External"/><Relationship Id="rId10" Type="http://schemas.openxmlformats.org/officeDocument/2006/relationships/hyperlink" Target="https://m.edsoo.ru/1MQ3AJ3S5" TargetMode="External"/><Relationship Id="rId31" Type="http://schemas.openxmlformats.org/officeDocument/2006/relationships/hyperlink" Target="https://m.edsoo.ru/HD3D63S5P" TargetMode="External"/><Relationship Id="rId44" Type="http://schemas.openxmlformats.org/officeDocument/2006/relationships/hyperlink" Target="https://m.edsoo.ru/TS8OA9NH2" TargetMode="External"/><Relationship Id="rId52" Type="http://schemas.openxmlformats.org/officeDocument/2006/relationships/hyperlink" Target="https://m.edsoo.ru/1T0FX00PA" TargetMode="External"/><Relationship Id="rId60" Type="http://schemas.openxmlformats.org/officeDocument/2006/relationships/hyperlink" Target="https://m.edsoo.ru/GM1LC394G" TargetMode="External"/><Relationship Id="rId65" Type="http://schemas.openxmlformats.org/officeDocument/2006/relationships/hyperlink" Target="https://m.edsoo.ru/YEQP63ZD4" TargetMode="External"/><Relationship Id="rId73" Type="http://schemas.openxmlformats.org/officeDocument/2006/relationships/hyperlink" Target="https://m.edsoo.ru/TW8Z59CHJ" TargetMode="External"/><Relationship Id="rId78" Type="http://schemas.openxmlformats.org/officeDocument/2006/relationships/hyperlink" Target="https://m.edsoo.ru/OYMSPW10Z" TargetMode="External"/><Relationship Id="rId81" Type="http://schemas.openxmlformats.org/officeDocument/2006/relationships/hyperlink" Target="https://m.edsoo.ru/80VNITU2O" TargetMode="External"/><Relationship Id="rId86" Type="http://schemas.openxmlformats.org/officeDocument/2006/relationships/hyperlink" Target="https://m.edsoo.ru/W8TGN5Z99" TargetMode="External"/><Relationship Id="rId94" Type="http://schemas.openxmlformats.org/officeDocument/2006/relationships/hyperlink" Target="https://m.edsoo.ru/73F23EPU5" TargetMode="External"/><Relationship Id="rId99" Type="http://schemas.openxmlformats.org/officeDocument/2006/relationships/hyperlink" Target="https://m.edsoo.ru/N8KELEBHL" TargetMode="External"/><Relationship Id="rId101" Type="http://schemas.openxmlformats.org/officeDocument/2006/relationships/hyperlink" Target="https://m.edsoo.ru/VEMVY73Y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PW2JNHCZ" TargetMode="External"/><Relationship Id="rId13" Type="http://schemas.openxmlformats.org/officeDocument/2006/relationships/hyperlink" Target="https://m.edsoo.ru/YPKS5MLJL" TargetMode="External"/><Relationship Id="rId18" Type="http://schemas.openxmlformats.org/officeDocument/2006/relationships/hyperlink" Target="https://m.edsoo.ru/LLJAVHVBW" TargetMode="External"/><Relationship Id="rId39" Type="http://schemas.openxmlformats.org/officeDocument/2006/relationships/hyperlink" Target="https://m.edsoo.ru/PSFJXUA1I" TargetMode="External"/><Relationship Id="rId34" Type="http://schemas.openxmlformats.org/officeDocument/2006/relationships/hyperlink" Target="https://m.edsoo.ru/HFKNPKZ7T" TargetMode="External"/><Relationship Id="rId50" Type="http://schemas.openxmlformats.org/officeDocument/2006/relationships/hyperlink" Target="https://m.edsoo.ru/ZAL6DKFQL" TargetMode="External"/><Relationship Id="rId55" Type="http://schemas.openxmlformats.org/officeDocument/2006/relationships/hyperlink" Target="https://m.edsoo.ru/SWEUC9ENR" TargetMode="External"/><Relationship Id="rId76" Type="http://schemas.openxmlformats.org/officeDocument/2006/relationships/hyperlink" Target="https://m.edsoo.ru/8516BBEO7" TargetMode="External"/><Relationship Id="rId97" Type="http://schemas.openxmlformats.org/officeDocument/2006/relationships/hyperlink" Target="https://m.edsoo.ru/RPAQMBCDO" TargetMode="External"/><Relationship Id="rId104" Type="http://schemas.openxmlformats.org/officeDocument/2006/relationships/hyperlink" Target="https://m.edsoo.ru/ZY6BYLY7W" TargetMode="External"/><Relationship Id="rId7" Type="http://schemas.openxmlformats.org/officeDocument/2006/relationships/hyperlink" Target="https://m.edsoo.ru/O6RNDFAM0" TargetMode="External"/><Relationship Id="rId71" Type="http://schemas.openxmlformats.org/officeDocument/2006/relationships/hyperlink" Target="https://m.edsoo.ru/KB3EK0A9U" TargetMode="External"/><Relationship Id="rId92" Type="http://schemas.openxmlformats.org/officeDocument/2006/relationships/hyperlink" Target="https://m.edsoo.ru/4H7PLGBI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JPUOT0I3N" TargetMode="External"/><Relationship Id="rId24" Type="http://schemas.openxmlformats.org/officeDocument/2006/relationships/hyperlink" Target="https://m.edsoo.ru/DI3AXO5J8" TargetMode="External"/><Relationship Id="rId40" Type="http://schemas.openxmlformats.org/officeDocument/2006/relationships/hyperlink" Target="https://m.edsoo.ru/6R4A0E0MD" TargetMode="External"/><Relationship Id="rId45" Type="http://schemas.openxmlformats.org/officeDocument/2006/relationships/hyperlink" Target="https://m.edsoo.ru/0W5LZ1RVZ" TargetMode="External"/><Relationship Id="rId66" Type="http://schemas.openxmlformats.org/officeDocument/2006/relationships/hyperlink" Target="https://m.edsoo.ru/B46EMRRGE" TargetMode="External"/><Relationship Id="rId87" Type="http://schemas.openxmlformats.org/officeDocument/2006/relationships/hyperlink" Target="https://m.edsoo.ru/G7AYCM9TT" TargetMode="External"/><Relationship Id="rId61" Type="http://schemas.openxmlformats.org/officeDocument/2006/relationships/hyperlink" Target="https://m.edsoo.ru/B307P8WTC" TargetMode="External"/><Relationship Id="rId82" Type="http://schemas.openxmlformats.org/officeDocument/2006/relationships/hyperlink" Target="https://m.edsoo.ru/0PV9CKUYU" TargetMode="External"/><Relationship Id="rId19" Type="http://schemas.openxmlformats.org/officeDocument/2006/relationships/hyperlink" Target="https://m.edsoo.ru/KGJM80EUK" TargetMode="External"/><Relationship Id="rId14" Type="http://schemas.openxmlformats.org/officeDocument/2006/relationships/hyperlink" Target="https://m.edsoo.ru/I3A98J6Z9" TargetMode="External"/><Relationship Id="rId30" Type="http://schemas.openxmlformats.org/officeDocument/2006/relationships/hyperlink" Target="https://m.edsoo.ru/DC41W6K14" TargetMode="External"/><Relationship Id="rId35" Type="http://schemas.openxmlformats.org/officeDocument/2006/relationships/hyperlink" Target="https://m.edsoo.ru/638GKWY7V" TargetMode="External"/><Relationship Id="rId56" Type="http://schemas.openxmlformats.org/officeDocument/2006/relationships/hyperlink" Target="https://m.edsoo.ru/EUP4MN760" TargetMode="External"/><Relationship Id="rId77" Type="http://schemas.openxmlformats.org/officeDocument/2006/relationships/hyperlink" Target="https://m.edsoo.ru/W0JR979V9" TargetMode="External"/><Relationship Id="rId100" Type="http://schemas.openxmlformats.org/officeDocument/2006/relationships/hyperlink" Target="https://m.edsoo.ru/16ASE1TYU" TargetMode="External"/><Relationship Id="rId105" Type="http://schemas.openxmlformats.org/officeDocument/2006/relationships/hyperlink" Target="https://m.edsoo.ru/VP8CXOC4C" TargetMode="External"/><Relationship Id="rId8" Type="http://schemas.openxmlformats.org/officeDocument/2006/relationships/hyperlink" Target="https://m.edsoo.ru/KMUQPILL0" TargetMode="External"/><Relationship Id="rId51" Type="http://schemas.openxmlformats.org/officeDocument/2006/relationships/hyperlink" Target="https://m.edsoo.ru/ITCOB1WIO" TargetMode="External"/><Relationship Id="rId72" Type="http://schemas.openxmlformats.org/officeDocument/2006/relationships/hyperlink" Target="https://m.edsoo.ru/X7CJU5LO0" TargetMode="External"/><Relationship Id="rId93" Type="http://schemas.openxmlformats.org/officeDocument/2006/relationships/hyperlink" Target="https://m.edsoo.ru/NZS0LFWN1" TargetMode="External"/><Relationship Id="rId98" Type="http://schemas.openxmlformats.org/officeDocument/2006/relationships/hyperlink" Target="https://m.edsoo.ru/EGRV3NF8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20GC3ZP9P" TargetMode="External"/><Relationship Id="rId46" Type="http://schemas.openxmlformats.org/officeDocument/2006/relationships/hyperlink" Target="https://m.edsoo.ru/OP44KE54N" TargetMode="External"/><Relationship Id="rId67" Type="http://schemas.openxmlformats.org/officeDocument/2006/relationships/hyperlink" Target="https://m.edsoo.ru/FIMQW6KF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10010</Words>
  <Characters>57062</Characters>
  <Application>Microsoft Office Word</Application>
  <DocSecurity>0</DocSecurity>
  <Lines>475</Lines>
  <Paragraphs>133</Paragraphs>
  <ScaleCrop>false</ScaleCrop>
  <Company/>
  <LinksUpToDate>false</LinksUpToDate>
  <CharactersWithSpaces>66939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2026-10-08T04:30:00Z</dcterms:created>
  <dcterms:modified xsi:type="dcterms:W3CDTF">2026-10-08T04:30:00Z</dcterms:modified>
</cp:coreProperties>
</file>